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  <w:lang w:eastAsia="ar-SA"/>
        </w:rPr>
        <w:t xml:space="preserve">ОКРУЖАЮЩИЙ ПРИРОДНЫЙ МИР</w:t>
      </w:r>
      <w:r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  <w:lang w:eastAsia="ar-SA"/>
        </w:rPr>
      </w:r>
      <w:r/>
    </w:p>
    <w:p>
      <w:pPr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  <w:szCs w:val="28"/>
          <w:highlight w:val="none"/>
          <w:lang w:eastAsia="ar-SA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  <w:lang w:eastAsia="ar-SA"/>
        </w:rPr>
      </w:r>
      <w:r>
        <w:rPr>
          <w:rFonts w:ascii="Times New Roman" w:hAnsi="Times New Roman" w:cs="Times New Roman" w:eastAsia="Times New Roman"/>
          <w:b/>
          <w:bCs/>
          <w:sz w:val="28"/>
          <w:szCs w:val="28"/>
          <w:highlight w:val="none"/>
          <w:lang w:eastAsia="ar-SA"/>
        </w:rPr>
      </w:r>
      <w:r/>
    </w:p>
    <w:p>
      <w:pPr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  <w:szCs w:val="28"/>
          <w:highlight w:val="none"/>
          <w:lang w:eastAsia="ar-SA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eastAsia="ar-SA"/>
        </w:rPr>
        <w:t xml:space="preserve">Пояснительная записка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Данная рабочая программа разработана на основе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Цель программы:</w:t>
      </w:r>
      <w:r>
        <w:rPr>
          <w:rFonts w:ascii="Times New Roman" w:hAnsi="Times New Roman" w:cs="Times New Roman" w:eastAsia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представлений о живой и неживой природе, о взаимодействии человека с природой, бережного отношения к природе.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Задачи программы: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 xml:space="preserve">первоначальных представлений о</w:t>
      </w:r>
      <w:r>
        <w:rPr>
          <w:rFonts w:ascii="Times New Roman" w:hAnsi="Times New Roman" w:cs="Times New Roman" w:eastAsia="Times New Roman"/>
          <w:spacing w:val="-1"/>
          <w:sz w:val="28"/>
          <w:szCs w:val="24"/>
        </w:rPr>
        <w:t xml:space="preserve">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 xml:space="preserve">природе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об объектах и явлениях неживой природы;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интереса к разнообразию окружающего мира;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временных представлений;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представлений  о растительном и животном мире;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 xml:space="preserve">формирование и расширение словарного запаса (пассивный словарь);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 представлений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 xml:space="preserve">о явлениях природы, сезон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 xml:space="preserve">ных и суточных изменениях (лето, осень, зима, весна, день, ночь);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формирование</w:t>
      </w:r>
      <w:r>
        <w:rPr>
          <w:rFonts w:ascii="Times New Roman" w:hAnsi="Times New Roman" w:cs="Times New Roman" w:eastAsia="Times New Roman"/>
          <w:spacing w:val="-3"/>
          <w:sz w:val="28"/>
          <w:szCs w:val="28"/>
        </w:rPr>
        <w:t xml:space="preserve"> элементарных экологических представлений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(люди, растения и животные; строение тела, способ передвижения, питание);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5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 xml:space="preserve">развитие 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 xml:space="preserve">сенсорно-перцептивных</w:t>
      </w:r>
      <w:r>
        <w:rPr>
          <w:rFonts w:ascii="Times New Roman" w:hAnsi="Times New Roman" w:cs="Times New Roman" w:eastAsia="Times New Roman"/>
          <w:spacing w:val="-2"/>
          <w:sz w:val="28"/>
          <w:szCs w:val="28"/>
        </w:rPr>
        <w:t xml:space="preserve"> способностей учащихся: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учить выделять знакомые объекты из фона зрительно, тактильно </w:t>
      </w:r>
      <w:r>
        <w:rPr>
          <w:rFonts w:ascii="Times New Roman" w:hAnsi="Times New Roman" w:cs="Times New Roman" w:eastAsia="Times New Roman"/>
          <w:spacing w:val="-1"/>
          <w:sz w:val="28"/>
          <w:szCs w:val="28"/>
        </w:rPr>
        <w:t xml:space="preserve">и на вкус (исходя из целесообразности и безопасности).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ind w:left="0"/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Нормативные документы, на основании которых разработана дан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ная программа: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 Закон Российской Федерации № 273 от 29.12.2012 «Об образовании в Российской Федерации»;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 Устав ГАОУ школы-интерната 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п.г.т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.Н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овобурейский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-Адаптированная основная образовательная программа начального общего и основного общего образования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ru-RU"/>
        </w:rPr>
        <w:t xml:space="preserve">варианта (приказ № 285 от 01.09.2021);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- «Положение о промежуточной аттестации обучающихся»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 ГАОУ школы-интерната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п.г.т.Новобурейский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/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- «Положение о текущей аттестации обучающихся»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 ГАОУ школы-интерната №5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п.г.т.Новобурейский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</w:rPr>
        <w:t xml:space="preserve">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20"/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За основу использована адаптированная основная образовательная программа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</w:rPr>
        <w:t xml:space="preserve">начального общего и основного общего образования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en-US"/>
        </w:rPr>
        <w:t xml:space="preserve">II </w:t>
      </w:r>
      <w:r>
        <w:rPr>
          <w:rFonts w:ascii="Times New Roman" w:hAnsi="Times New Roman" w:cs="Times New Roman" w:eastAsia="Times New Roman"/>
          <w:bCs/>
          <w:color w:val="000000" w:themeColor="text1"/>
          <w:sz w:val="28"/>
          <w:szCs w:val="28"/>
          <w:lang w:val="ru-RU"/>
        </w:rPr>
        <w:t xml:space="preserve">варианта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, утвержденная приказом директора школы-интерната №5 п.г.т.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Н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ов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обурейский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Программа взята с  изменениями.</w:t>
      </w:r>
      <w:r>
        <w:rPr>
          <w:rFonts w:ascii="Times New Roman" w:hAnsi="Times New Roman" w:cs="Times New Roman" w:eastAsia="Times New Roman"/>
          <w:bCs/>
          <w:sz w:val="28"/>
        </w:rPr>
        <w:t xml:space="preserve">  Выбор данной программы обусловлен тем, что она отвечает особенностям данной категории дет</w:t>
      </w:r>
      <w:r>
        <w:rPr>
          <w:rFonts w:ascii="Times New Roman" w:hAnsi="Times New Roman" w:cs="Times New Roman" w:eastAsia="Times New Roman"/>
          <w:bCs/>
          <w:sz w:val="28"/>
        </w:rPr>
        <w:t xml:space="preserve">ей, их </w:t>
      </w:r>
      <w:r>
        <w:rPr>
          <w:rFonts w:ascii="Times New Roman" w:hAnsi="Times New Roman" w:cs="Times New Roman" w:eastAsia="Times New Roman"/>
          <w:bCs/>
          <w:sz w:val="28"/>
        </w:rPr>
        <w:t xml:space="preserve">разноуровневой</w:t>
      </w:r>
      <w:r>
        <w:rPr>
          <w:rFonts w:ascii="Times New Roman" w:hAnsi="Times New Roman" w:cs="Times New Roman" w:eastAsia="Times New Roman"/>
          <w:bCs/>
          <w:sz w:val="28"/>
        </w:rPr>
        <w:t xml:space="preserve"> подготовки</w:t>
      </w:r>
      <w:r>
        <w:rPr>
          <w:rFonts w:ascii="Times New Roman" w:hAnsi="Times New Roman" w:cs="Times New Roman" w:eastAsia="Times New Roman"/>
          <w:bCs/>
          <w:sz w:val="28"/>
        </w:rPr>
        <w:t xml:space="preserve"> к обучению. Учебно-методический комплекс, имеющийся в школьной библиотеке, соответст</w:t>
      </w:r>
      <w:r>
        <w:rPr>
          <w:rFonts w:ascii="Times New Roman" w:hAnsi="Times New Roman" w:cs="Times New Roman" w:eastAsia="Times New Roman"/>
          <w:bCs/>
          <w:sz w:val="28"/>
        </w:rPr>
        <w:t xml:space="preserve">вует данной</w:t>
      </w:r>
      <w:r>
        <w:rPr>
          <w:rFonts w:ascii="Times New Roman" w:hAnsi="Times New Roman" w:cs="Times New Roman" w:eastAsia="Times New Roman"/>
          <w:bCs/>
          <w:sz w:val="28"/>
        </w:rPr>
        <w:t xml:space="preserve"> </w:t>
      </w:r>
      <w:r>
        <w:rPr>
          <w:rFonts w:ascii="Times New Roman" w:hAnsi="Times New Roman" w:cs="Times New Roman" w:eastAsia="Times New Roman"/>
          <w:bCs/>
          <w:sz w:val="28"/>
        </w:rPr>
        <w:t xml:space="preserve">программе</w:t>
      </w:r>
      <w:r>
        <w:rPr>
          <w:rFonts w:ascii="Times New Roman" w:hAnsi="Times New Roman" w:cs="Times New Roman" w:eastAsia="Times New Roman"/>
          <w:bCs/>
          <w:sz w:val="28"/>
        </w:rPr>
        <w:t xml:space="preserve">. Прог</w:t>
      </w:r>
      <w:r>
        <w:rPr>
          <w:rFonts w:ascii="Times New Roman" w:hAnsi="Times New Roman" w:cs="Times New Roman" w:eastAsia="Times New Roman"/>
          <w:bCs/>
          <w:sz w:val="28"/>
        </w:rPr>
        <w:t xml:space="preserve">рамма буде</w:t>
      </w:r>
      <w:r>
        <w:rPr>
          <w:rFonts w:ascii="Times New Roman" w:hAnsi="Times New Roman" w:cs="Times New Roman" w:eastAsia="Times New Roman"/>
          <w:bCs/>
          <w:sz w:val="28"/>
        </w:rPr>
        <w:t xml:space="preserve">т корректироваться в течение учебного года с учетом проведенной диагностики и мониторинга учащихся.          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7"/>
        <w:ind w:left="0" w:right="0" w:firstLine="709"/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Данная программа составлена с учетом современных требований к образовательному процессу, с учетом диагнозов детей, рекомендаций </w:t>
      </w:r>
      <w:r>
        <w:rPr>
          <w:rFonts w:ascii="Times New Roman" w:hAnsi="Times New Roman" w:cs="Times New Roman" w:eastAsia="Times New Roman"/>
          <w:bCs/>
          <w:sz w:val="28"/>
        </w:rPr>
        <w:t xml:space="preserve">ЦПМПк</w:t>
      </w:r>
      <w:r>
        <w:rPr>
          <w:rFonts w:ascii="Times New Roman" w:hAnsi="Times New Roman" w:cs="Times New Roman" w:eastAsia="Times New Roman"/>
          <w:bCs/>
          <w:sz w:val="28"/>
        </w:rPr>
        <w:t xml:space="preserve">, уровня обучаемости учащихся и их психофизических возможностей.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7"/>
        <w:ind w:left="0" w:right="0" w:firstLine="709"/>
        <w:jc w:val="both"/>
        <w:spacing w:lineRule="auto" w:line="276" w:after="0" w:afterAutospacing="0" w:before="0" w:before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center"/>
        <w:spacing w:lineRule="auto" w:line="240" w:after="0" w:afterAutospacing="0" w:before="0" w:beforeAutospacing="0"/>
        <w:widowControl w:val="off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bidi="hi-IN" w:eastAsia="hi-IN"/>
        </w:rPr>
        <w:t xml:space="preserve">Характеристика учебного предмета: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Учебный курс «Окр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ужающий природный мир» занимает особое место среди учебных предметов.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курс является своего рода системообразующим стержнем процесса взаимодействия человека и окружающего мира природы.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ходе ознакомления с окружающим миром открываются большие возможности для того, чтобы расширить и уточнить представления ребёнка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особенностях развития и о мире, в котором он живёт. Выделить и сделать объектом его внимания те условия существования, которые будут окружать его на протяжении всей жизни.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Содержание обучения на уроках «Окружающий природный мир» разнообразн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о, определяется многообразием дефектов развития, присущих детям класса. Нарушения памяти, внимания, мышления, моторики, зрительно-двигательной координации отражаются на результатах обучения, возможностях детей, требуют проведение игр и упражнений, направле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нных на коррекцию этих нарушений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567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567"/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Описание места учебного предмета, курса в учебном плане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/>
    </w:p>
    <w:p>
      <w:pPr>
        <w:ind w:firstLine="567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 учебном плане  «Окружающий природный мир» обозначен как самостоятельный предмет, что подчеркивает его особое значение в системе образования детей с ТМНР.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567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 всех уроках с учётом общих целей изучения курса, происходит интеграция с другими предметами: «Окружающий социальный мир», «Человек».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567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Учебная работа на уроках «Окружающий природный мир» строится концентрически так, чтобы ранее пройденный материал постоянно включался в новые виды работ, закреплялся и вводился в самостоятельную деятельность детей на различных этапах урока. </w:t>
      </w:r>
      <w:r>
        <w:rPr>
          <w:rFonts w:ascii="Times New Roman" w:hAnsi="Times New Roman" w:cs="Times New Roman" w:eastAsia="Times New Roman"/>
          <w:sz w:val="28"/>
          <w:szCs w:val="28"/>
          <w:lang w:eastAsia="ar-SA"/>
        </w:rPr>
        <w:t xml:space="preserve">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У детей этого класса разный год (2, 3, 4 г.о.)  и  гибридный  фо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рмат обучения: у Вероники С. и Максима А. - обучение очно, в классе 2 ч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аса; у Александра Д.- 2 часа индивидуально, у Никиты В. -  очно, в классе 1 час; индивидуально 1 час; у Алексея Ш. -  обучение на дому индивидуально 1 час и  дистанционно 1 час.  Все обучающиеся будут учиться по  одной программе, </w:t>
      </w:r>
      <w:r>
        <w:rPr>
          <w:rFonts w:ascii="Times New Roman" w:hAnsi="Times New Roman" w:cs="Times New Roman" w:eastAsia="Times New Roman"/>
          <w:bCs/>
          <w:sz w:val="28"/>
        </w:rPr>
        <w:t xml:space="preserve">учитывая рекомендации </w:t>
      </w:r>
      <w:r>
        <w:rPr>
          <w:rFonts w:ascii="Times New Roman" w:hAnsi="Times New Roman" w:cs="Times New Roman" w:eastAsia="Times New Roman"/>
          <w:bCs/>
          <w:sz w:val="28"/>
        </w:rPr>
        <w:t xml:space="preserve">ППк</w:t>
      </w:r>
      <w:r>
        <w:rPr>
          <w:rFonts w:ascii="Times New Roman" w:hAnsi="Times New Roman" w:cs="Times New Roman" w:eastAsia="Times New Roman"/>
          <w:bCs/>
          <w:sz w:val="28"/>
        </w:rPr>
        <w:t xml:space="preserve">, уровень обучаемости учащихся и их психофизические возможности.  У всех обучающихся  на изучение данной программы отведено 2 часа в неделю. Всего 68 часов.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/>
    </w:p>
    <w:p>
      <w:pPr>
        <w:ind w:firstLine="426"/>
        <w:jc w:val="both"/>
        <w:spacing w:lineRule="auto" w:line="240" w:after="0"/>
        <w:rPr>
          <w:rFonts w:ascii="Times New Roman" w:hAnsi="Times New Roman" w:cs="Times New Roman" w:eastAsia="Times New Roman"/>
          <w:highlight w:val="none"/>
        </w:rPr>
      </w:pP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  <w:szCs w:val="28"/>
          <w:highlight w:val="none"/>
        </w:rPr>
      </w:r>
    </w:p>
    <w:p>
      <w:pPr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lang w:eastAsia="ar-SA"/>
        </w:rPr>
        <w:t xml:space="preserve">Психолого-педагогическая 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ar-SA"/>
        </w:rPr>
        <w:t xml:space="preserve">характеристика учащихся класса: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ar-SA"/>
        </w:rPr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Во 2 - 4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классе  5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учеников - 4 мальчика и 1 девочка. Навыки самообслуживания у 3 - х учащихся: Александра Д.,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Алексея Ш. и Никиты В. сформированы частично, необходим контроль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за  внешним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видом. В знакомом пространстве эти учащиеся ориентируются не в полном объёме, дети не могут выполнить простые поручения.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У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Никиты В. отмечаетс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я грубое недоразвитие речи и всех её функций: коммуникативной, познавательной, регулирующей.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Никита В. произносит только гудящие звуки, собственной ре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чью не владеет.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Александр Д. собственной речью не владеет, повторяет слова за педагогом. Речь, как средство общения, отсутствует.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Речь, при этом,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трудно доступна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пониманию. Алексей Ш. собственной речью владеет, но речь с большими дефектами,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трудно доступна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пониманию, либо невозможна.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Вероника С. 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Максим  А.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владеют собственной речью. Речь у этих ребят с небольшими дефе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ктами, доступна пониманию. Александр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Д. 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Алексей Ш. и Никита В. обращенную речь понимают не в полном объеме. Инструкцию педагога понимают только Вероника С. и Максим А., но не всегда. Полных сведений о себе обучающиеся не дают. Александр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, Алексей Ш. и Никита В.  фиксируют взгляд на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предмете  непродолжительное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время. Вероника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С. ,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Максим А., Алексей Ш. и Александр Д. умеют слушать небольшой по объему текст и показывать на картинке главных героев., однако не могут сопоставить действующие ли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ца и содержание. Память у всех детей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механическая,  кратковременная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Внимание - неустойчивое, рассеянное, привлекается с трудом. Никита В. все задания выполняет только по методу «рука в руке». Вероника С. может работать самостоятельно, остальные - могут ра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ботать самостоятельно непродолжительное время и только под контролем или с помощью учителя. Кроме Никиты В. и Максима А.,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дети  различают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цвета. Вероника С. и Максим А. любят раскрашивать и выполнять штриховку.  У всех обучающихся недостаточно полный объем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знаний по окружающему миру. Все дети испытывают трудности в установлении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причинно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- следственных связей, связей между явлениями действительности. Вероника С. и Максим А. могут сами назвать объекты и явления. У обучающихся представления об окружающем мире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отрывочны и бессистемны. Мышление конкретное. Дети затрудняются в выполнении сравнения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и  обобщения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 Мыслительные операции не сформированы.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Трудности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вызывают  выделение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даже общих свойств предметов.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Предметы  классифицируют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по цвету, форме, величине с пом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ощью у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чителя Вероника С. и Максим А.  Все обучающиеся, кроме Никиты В., знают названия предметов из ближайшего окружения и узнают их среди других предметов и на картинках. Дети, кроме Никиты В., могут организовать свое рабочее место, правильно сидеть за столом.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Санитарно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- гигиеническими правилами и навыками самообслуживания владеют недостаточно. Учебные навыки  сформированы на низком уровне.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В связи с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этим при обучении детей общению в этом учебном году  планируется проведение целенаправленной педагогической работы по формированию у них потребности в общении, развитию сохранных речевых механизмов, на обучение использованию альтернативных средств общения.</w:t>
      </w:r>
      <w:r>
        <w:rPr>
          <w:rFonts w:ascii="Times New Roman" w:hAnsi="Times New Roman" w:cs="Times New Roman" w:eastAsia="Times New Roman"/>
          <w:sz w:val="28"/>
          <w:szCs w:val="28"/>
          <w:lang w:eastAsia="ar-SA"/>
        </w:rPr>
      </w:r>
      <w:r/>
    </w:p>
    <w:p>
      <w:pPr>
        <w:ind w:firstLine="708"/>
        <w:jc w:val="both"/>
        <w:spacing w:after="0" w:afterAutospacing="0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Cs/>
          <w:sz w:val="28"/>
        </w:rPr>
        <w:t xml:space="preserve">Несмотря на то, что у Александра Д. и Максима А. обучение ведётся 3 год, а у Вероники С. - 4 год;</w:t>
      </w:r>
      <w:r>
        <w:rPr>
          <w:rFonts w:ascii="Times New Roman" w:hAnsi="Times New Roman" w:cs="Times New Roman" w:eastAsia="Times New Roman"/>
          <w:bCs/>
          <w:sz w:val="28"/>
        </w:rPr>
        <w:t xml:space="preserve"> запланированные результаты не реализованы в полном объеме</w:t>
      </w:r>
      <w:r>
        <w:rPr>
          <w:rFonts w:ascii="Times New Roman" w:hAnsi="Times New Roman" w:cs="Times New Roman" w:eastAsia="Times New Roman"/>
          <w:bCs/>
          <w:sz w:val="28"/>
        </w:rPr>
        <w:t xml:space="preserve">, и </w:t>
      </w:r>
      <w:r>
        <w:rPr>
          <w:rFonts w:ascii="Times New Roman" w:hAnsi="Times New Roman" w:cs="Times New Roman" w:eastAsia="Times New Roman"/>
          <w:bCs/>
          <w:sz w:val="28"/>
        </w:rPr>
        <w:t xml:space="preserve"> уровень</w:t>
      </w:r>
      <w:r>
        <w:rPr>
          <w:rFonts w:ascii="Times New Roman" w:hAnsi="Times New Roman" w:cs="Times New Roman" w:eastAsia="Times New Roman"/>
          <w:bCs/>
          <w:sz w:val="28"/>
        </w:rPr>
        <w:t xml:space="preserve"> развития детей примерно одинаковый,</w:t>
      </w:r>
      <w:r>
        <w:rPr>
          <w:rFonts w:ascii="Times New Roman" w:hAnsi="Times New Roman" w:cs="Times New Roman" w:eastAsia="Times New Roman"/>
          <w:bCs/>
          <w:sz w:val="28"/>
        </w:rPr>
        <w:t xml:space="preserve"> поэтому предлагаемая программа для всех обучающихся этого класса ориентирована  на:</w:t>
      </w:r>
      <w:r>
        <w:rPr>
          <w:rFonts w:ascii="Times New Roman" w:hAnsi="Times New Roman" w:cs="Times New Roman" w:eastAsia="Times New Roman"/>
          <w:bCs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</w:rPr>
        <w:t xml:space="preserve"> - Учебник «Мир природы и человека». 2</w:t>
      </w:r>
      <w:r>
        <w:rPr>
          <w:rFonts w:ascii="Times New Roman" w:hAnsi="Times New Roman" w:cs="Times New Roman" w:eastAsia="Times New Roman"/>
          <w:sz w:val="28"/>
        </w:rPr>
        <w:t xml:space="preserve"> класс. Учеб. для</w:t>
      </w:r>
      <w:r>
        <w:rPr>
          <w:rFonts w:ascii="Times New Roman" w:hAnsi="Times New Roman" w:cs="Times New Roman" w:eastAsia="Times New Roman"/>
          <w:sz w:val="28"/>
        </w:rPr>
        <w:t xml:space="preserve"> </w:t>
      </w:r>
      <w:r>
        <w:rPr>
          <w:rFonts w:ascii="Times New Roman" w:hAnsi="Times New Roman" w:cs="Times New Roman" w:eastAsia="Times New Roman"/>
          <w:sz w:val="28"/>
        </w:rPr>
        <w:t xml:space="preserve">общеобразоват</w:t>
      </w:r>
      <w:r>
        <w:rPr>
          <w:rFonts w:ascii="Times New Roman" w:hAnsi="Times New Roman" w:cs="Times New Roman" w:eastAsia="Times New Roman"/>
          <w:sz w:val="28"/>
        </w:rPr>
        <w:t xml:space="preserve">. организаций, реализующих </w:t>
      </w:r>
      <w:r>
        <w:rPr>
          <w:rFonts w:ascii="Times New Roman" w:hAnsi="Times New Roman" w:cs="Times New Roman" w:eastAsia="Times New Roman"/>
          <w:sz w:val="28"/>
        </w:rPr>
        <w:t xml:space="preserve">адапт</w:t>
      </w:r>
      <w:r>
        <w:rPr>
          <w:rFonts w:ascii="Times New Roman" w:hAnsi="Times New Roman" w:cs="Times New Roman" w:eastAsia="Times New Roman"/>
          <w:sz w:val="28"/>
        </w:rPr>
        <w:t xml:space="preserve">. основные </w:t>
      </w:r>
      <w:r>
        <w:rPr>
          <w:rFonts w:ascii="Times New Roman" w:hAnsi="Times New Roman" w:cs="Times New Roman" w:eastAsia="Times New Roman"/>
          <w:sz w:val="28"/>
        </w:rPr>
        <w:t xml:space="preserve">общеобразоват</w:t>
      </w:r>
      <w:r>
        <w:rPr>
          <w:rFonts w:ascii="Times New Roman" w:hAnsi="Times New Roman" w:cs="Times New Roman" w:eastAsia="Times New Roman"/>
          <w:sz w:val="28"/>
        </w:rPr>
        <w:t xml:space="preserve">. программы. В 2 ч. Ч. 2 / [Н.Б. Матвеева, И.Я. </w:t>
      </w:r>
      <w:r>
        <w:rPr>
          <w:rFonts w:ascii="Times New Roman" w:hAnsi="Times New Roman" w:cs="Times New Roman" w:eastAsia="Times New Roman"/>
          <w:sz w:val="28"/>
        </w:rPr>
        <w:t xml:space="preserve">Ярочкина</w:t>
      </w:r>
      <w:r>
        <w:rPr>
          <w:rFonts w:ascii="Times New Roman" w:hAnsi="Times New Roman" w:cs="Times New Roman" w:eastAsia="Times New Roman"/>
          <w:sz w:val="28"/>
        </w:rPr>
        <w:t xml:space="preserve">, М.А. Попова и др.]. – </w:t>
      </w:r>
      <w:r>
        <w:rPr>
          <w:rFonts w:ascii="Times New Roman" w:hAnsi="Times New Roman" w:cs="Times New Roman" w:eastAsia="Times New Roman"/>
          <w:sz w:val="28"/>
        </w:rPr>
        <w:t xml:space="preserve">М. :</w:t>
      </w:r>
      <w:r>
        <w:rPr>
          <w:rFonts w:ascii="Times New Roman" w:hAnsi="Times New Roman" w:cs="Times New Roman" w:eastAsia="Times New Roman"/>
          <w:sz w:val="28"/>
        </w:rPr>
        <w:t xml:space="preserve"> Просвещение, 2017. 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 - Тетрадь для учащихся 1 класс вспомогательной школы «Ознакомление с окружающим миром» Л.В. Кмытюк, А.В.Усвайская. М.: «Просвещение»,1992.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- Интернет-ресурсы.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2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Т.к. учащиеся класса, получающие </w:t>
      </w: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обучение по</w:t>
      </w: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 данной программе</w:t>
      </w:r>
      <w:r>
        <w:rPr>
          <w:rFonts w:ascii="Times New Roman" w:hAnsi="Times New Roman" w:cs="Times New Roman" w:eastAsia="Times New Roman"/>
          <w:bCs/>
          <w:sz w:val="28"/>
          <w:szCs w:val="20"/>
        </w:rPr>
        <w:t xml:space="preserve"> имеют разные по природе, сочетанию нарушения, позитивным результатом следует считать достижение краткосрочных целей на каждом этапе. Положительным фактором  является хотя бы минимальная образовательная перспектива, т.е. возможность какого - либо научения.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2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В связи с этим: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значительно упрощено содержание программного материала;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снижены основные требования к знаниям и умениям учащихся.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7"/>
          <w:lang w:eastAsia="ru-RU"/>
        </w:rPr>
        <w:t xml:space="preserve">Основные виды учебной деятельности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6"/>
        </w:numPr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Слушание объяснений учителя.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6"/>
        </w:numPr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Выполнение заданий по разграничению понятий.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6"/>
        </w:numPr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Наблюдение за демонстрациями учителя.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6"/>
        </w:numPr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Просмотр учебных фильмов.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6"/>
        </w:numPr>
        <w:spacing w:lineRule="atLeast" w:line="216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Работа с раздаточным материалом.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/>
    </w:p>
    <w:p>
      <w:pPr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Планируемые результаты освоения учебного предмета: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left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7"/>
          <w:lang w:eastAsia="ru-RU"/>
        </w:rPr>
        <w:t xml:space="preserve">Ожидаемые предметные результаты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Основным ожидаемым результатом освоения обучающимися АООП является развитие жизненной компетенции, позволяющей достичь максимальной с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амостоятельности (в соответствии с их психическими и физическими возможностями) в решении повседневных жизненных задач, включение в жизнь общества через индивидуальное поэтапное и планомерное расширение жизненного опыта и повседневных социальных контактов.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1) </w:t>
      </w:r>
      <w:r>
        <w:rPr>
          <w:rFonts w:ascii="Times New Roman" w:hAnsi="Times New Roman" w:cs="Times New Roman" w:eastAsia="Times New Roman"/>
          <w:i/>
          <w:iCs/>
          <w:color w:val="00000A"/>
          <w:sz w:val="28"/>
          <w:szCs w:val="28"/>
          <w:lang w:eastAsia="ru-RU"/>
        </w:rPr>
        <w:t xml:space="preserve"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1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Интерес к объектам и явлениям неживой природы.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1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Представления об объектах неживой природы (вода, воздух, земля, лес, луг, река, др.)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1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Представления о временах года, характерных признаках времен года, погодных изменениях, их влиянии на жизнь человека.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1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Умение учитывать изменения в окружающей среде для выполнения правил жизнедеятельности, охраны здоровья.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2) </w:t>
      </w:r>
      <w:r>
        <w:rPr>
          <w:rFonts w:ascii="Times New Roman" w:hAnsi="Times New Roman" w:cs="Times New Roman" w:eastAsia="Times New Roman"/>
          <w:i/>
          <w:iCs/>
          <w:color w:val="00000A"/>
          <w:sz w:val="28"/>
          <w:szCs w:val="28"/>
          <w:lang w:eastAsia="ru-RU"/>
        </w:rPr>
        <w:t xml:space="preserve">Представления о животном и растительном мире, их значении в жизни человека.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2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Интерес к объектам живой природы.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2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Представления о животном и растительном мире (растения, животные, их виды, понятия «полезные» - «вредные», «дикие» - «домашние» и др.).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2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Опыт заботливого и бережного отношения к растениям и животным, ухода за ними.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2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Умение соблюдать правила безопасного поведения в природе (в лесу, у реки и др.).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3) </w:t>
      </w:r>
      <w:r>
        <w:rPr>
          <w:rFonts w:ascii="Times New Roman" w:hAnsi="Times New Roman" w:cs="Times New Roman" w:eastAsia="Times New Roman"/>
          <w:i/>
          <w:iCs/>
          <w:color w:val="00000A"/>
          <w:sz w:val="28"/>
          <w:szCs w:val="28"/>
          <w:lang w:eastAsia="ru-RU"/>
        </w:rPr>
        <w:t xml:space="preserve">Элементарные представления о течении времени.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3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Умение различать части суток, дни недели, месяцы, их соотнесение </w:t>
      </w: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с</w:t>
      </w: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 временем года.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3"/>
        </w:numPr>
        <w:ind w:left="0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A"/>
          <w:sz w:val="28"/>
          <w:szCs w:val="28"/>
          <w:lang w:eastAsia="ru-RU"/>
        </w:rPr>
        <w:t xml:space="preserve">Представления о течении времени: смена событий дня, суток, в течение недели и т.д.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left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eastAsia="ru-RU"/>
        </w:rPr>
        <w:t xml:space="preserve">Ожидаемые личностные результаты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4"/>
        </w:numPr>
        <w:ind w:left="0"/>
        <w:jc w:val="both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основы персональной идентичности, осознание своей принадлежности к определенному полу, осознание себя как «Я»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4"/>
        </w:numPr>
        <w:ind w:left="0"/>
        <w:jc w:val="both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4"/>
        </w:numPr>
        <w:ind w:left="0"/>
        <w:jc w:val="both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наличие мотивации к труду, работе на результат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4"/>
        </w:numPr>
        <w:ind w:left="0"/>
        <w:jc w:val="both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формирование социально ориентированного взгляда на окружающий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мир в его органичном единстве и разнообразии природной и социальной частей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4"/>
        </w:numPr>
        <w:ind w:left="0"/>
        <w:jc w:val="both"/>
        <w:spacing w:lineRule="atLeast" w:line="245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</w:t>
      </w:r>
      <w:r>
        <w:rPr>
          <w:rFonts w:ascii="Times New Roman" w:hAnsi="Times New Roman" w:cs="Times New Roman" w:eastAsia="Times New Roman"/>
          <w:sz w:val="28"/>
        </w:rPr>
        <w:t xml:space="preserve">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center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center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Планируемые предметные результаты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Минимальный уровень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называть изученные объекты и явления с небольшой помощью;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3–4 комнатных растения, осуществлять уход за комнатными растениями;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наиболее распространенные овощи и фрукты, объяснять, как используются человеком;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домашних и диких животных, рыб, описывать их повадки;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выполнять элементарные гигиенические правила;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признаки времен года.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t xml:space="preserve">Александру Д., Алексею Ш. и Никите В. планируется минимальный  уровень овладения данной программой: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показывать  и называть  изученные объекты и явления с  помощью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(Никита В. по методу «рука в руке», не называя)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2 комнатных растения, осуществлять уход за комнатными растениями с помощью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(Никита В. по методу «рука в руке», не называя)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наиболее распространенные овощи и фрукты, объяснять, как используются человеком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(Никита В. по методу «рука в руке» показывает овощи и фрукты)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домашних и диких животных, рыб, описывать их повадки с помощью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(Никита В. по методу «рука в руке» только  показывает ) 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 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выполнять элементарные гигиенические правила с помощью (Никита со значительной помощью);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признаки времен года с помощью.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Достаточный уровень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правильно называть изученные объекты и явления;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3–4 комнатных растения, их части, осуществлять уход за комнатными растениями;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наиболее распространенные овощи и фрукты, объяснять, где они растут, как используются человеком;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домашних и диких животных, рыб, описывать их повадки, образ жизни;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выполнять элементарные гигиенические правила;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различать признаки времен года, объяснять причину сезонных изменений в природе.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lineRule="atLeast" w:line="294" w:after="0" w:afterAutospacing="0" w:before="0" w:beforeAutospacing="0"/>
        <w:shd w:val="clear" w:color="F5F5F5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center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  </w:t>
      </w:r>
      <w:r>
        <w:rPr>
          <w:rFonts w:ascii="Times New Roman" w:hAnsi="Times New Roman" w:cs="Times New Roman" w:eastAsia="Times New Roman"/>
          <w:b/>
          <w:sz w:val="28"/>
          <w:szCs w:val="28"/>
          <w:lang w:eastAsia="ru-RU"/>
        </w:rPr>
        <w:t xml:space="preserve">Система оценивания: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При оценке результативности обучения учитываются особенности психического, неврологического и соматического состояния каждого обучающегося. Выявление результативности обучения должно происходить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вариативно с учетом психофизического развития ребенка в процессе выполнения перцептивных, речевых, предметных действий, графических работ и др. При предъявлении и выполнении всех видов заданий обучающимся до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лжна оказываться помощь: разъяснение, показ, дополнительные словесные, графические и жестовые инструкции; задания по подражанию, совместно распределенным действиям и др. При оценке результативности достижений необходимо учитывать степень самостоятельности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ребенка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.О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ценка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выявленных результатов обучения осуществляется в оценочных показателях, основанных на качественных критериях по итогам выполняемых практических действий: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«выполняет действие самостоятельно»,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по инструкции» (вербальной или невербальной),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по образцу»,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с частичной физической помощью»,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«выполняет действие со значительной физической помощью»,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«действие не выполняет»;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«узнает объект»,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«не всегда узнает объект»,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«не узнает объект».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Для оценки результативности достижений </w:t>
      </w: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обучающегося</w:t>
      </w: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экспертная группа (классный руководитель, воспитатель, педагог-психолог) может использовать следующую систему оценки: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0 баллов – обучающийся не понимает смысла изучаемого, не включается в процесс выполнения вместе с учителем;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1 балл – смысл действия (действий) понимает, связывает с конкретной ситуацией, выполняет действие (действия) только по прямому указанию учителя, при необходимости требуется оказание помощи;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2 балла – преимущественно выполняет действие (действия) по указанию учителя, в отдельных ситуациях </w:t>
      </w: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способен</w:t>
      </w: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выполнить самостоятельно;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3 балла – </w:t>
      </w: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способен</w:t>
      </w: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 самостоятельно выполнять действие (действия) в определенных ситуациях, нередко допускает ошибки, которые исправляет по прямому указанию учителя;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4 балла – способен самостоятельно применять действие (действия), но иногда допускает ошибки, которые исправляет по замечанию учителя;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b/>
          <w:sz w:val="28"/>
        </w:rPr>
      </w:pPr>
      <w:r>
        <w:rPr>
          <w:rStyle w:val="836"/>
          <w:rFonts w:ascii="Times New Roman" w:hAnsi="Times New Roman" w:cs="Times New Roman" w:eastAsia="Times New Roman"/>
          <w:b w:val="false"/>
          <w:color w:val="000000"/>
          <w:sz w:val="28"/>
          <w:szCs w:val="28"/>
        </w:rPr>
        <w:t xml:space="preserve">5 баллов – самостоятельно применяет действие (действия) в любой ситуации.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Выявление представлений, умений и 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навыков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 обучающихся в каждой образовательной области должно создавать основу для корректировки СИПР, конкретизации содержания дальнейшей коррекционно-развивающей рабо</w:t>
      </w:r>
      <w:r>
        <w:rPr>
          <w:rFonts w:ascii="Times New Roman" w:hAnsi="Times New Roman" w:cs="Times New Roman" w:eastAsia="Times New Roman"/>
          <w:bCs/>
          <w:sz w:val="28"/>
          <w:szCs w:val="28"/>
        </w:rPr>
        <w:t xml:space="preserve">ты. В случае затруднений в оценке сформированности действий, представлений в связи с отсутствием видимых изменений, обусловленных тяжестью имеющихся у ребенка нарушений, следует оценивать его эмоциональное состояние, другие возможные личностные результаты.</w:t>
      </w:r>
      <w:r>
        <w:rPr>
          <w:rFonts w:ascii="Times New Roman" w:hAnsi="Times New Roman" w:cs="Times New Roman" w:eastAsia="Times New Roman"/>
          <w:sz w:val="28"/>
        </w:rPr>
      </w:r>
      <w:r/>
      <w:r>
        <w:rPr>
          <w:rFonts w:ascii="Times New Roman" w:hAnsi="Times New Roman" w:cs="Times New Roman" w:eastAsia="Times New Roman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  <w:r>
        <w:rPr>
          <w:rFonts w:ascii="Times New Roman" w:hAnsi="Times New Roman" w:cs="Times New Roman" w:eastAsia="Times New Roman"/>
          <w:b/>
          <w:sz w:val="28"/>
          <w:szCs w:val="24"/>
          <w:highlight w:val="none"/>
        </w:rPr>
      </w:r>
      <w:r>
        <w:rPr>
          <w:rFonts w:ascii="Times New Roman" w:hAnsi="Times New Roman" w:cs="Times New Roman" w:eastAsia="Times New Roman"/>
          <w:b/>
          <w:sz w:val="28"/>
          <w:szCs w:val="24"/>
          <w:highlight w:val="none"/>
        </w:rPr>
      </w:r>
      <w:r/>
    </w:p>
    <w:p>
      <w:pPr>
        <w:ind w:firstLine="709"/>
        <w:jc w:val="both"/>
        <w:spacing w:lineRule="auto" w:line="240"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bCs/>
          <w:sz w:val="28"/>
          <w:szCs w:val="28"/>
          <w:highlight w:val="none"/>
        </w:rPr>
      </w:r>
    </w:p>
    <w:p>
      <w:pPr>
        <w:ind w:left="0" w:right="0" w:firstLine="224"/>
        <w:jc w:val="center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b/>
          <w:sz w:val="28"/>
          <w:szCs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>
        <w:rPr>
          <w:rFonts w:ascii="Times New Roman" w:hAnsi="Times New Roman" w:cs="Times New Roman" w:eastAsia="Times New Roman"/>
          <w:b/>
          <w:sz w:val="28"/>
          <w:szCs w:val="24"/>
        </w:rPr>
        <w:t xml:space="preserve">Содержание учебного предмета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224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представлено в виде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тематических групп, где дано краткое содержание тем.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224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«Мир растений» - 7 час.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   «Мир животных» - 16 час.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224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«Явления природы» - 11 час.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24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В процессе формирования представлений о неживой природе обучающиеся получают знания о явлениях природы (снег, дождь, туман и др.), о цикличности в природе – сезонных изменениях (лето, осень, весна, зима), суточных изменениях (утро, день, вечер, ночь), учит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ся устанавливать общие закономерности природных явлений. Обучающиеся знакомятся с разнообразием растительного и животного мира, получают представления о среде обитания животных и растений, учатся выделять характерные признаки, объединять в группы по этим п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ризнакам, устанавливать связи между ними. Наблюдая за трудом взрослых по уходу за домашними животными и растениями, ребенок учится выполнять доступные действия: полив, уход за растениями, животных. Особое внимание уделяется воспитанию любви к природе, бере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жному и гуманному отношению к ней.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left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Растительный мир</w:t>
      </w:r>
      <w:r>
        <w:rPr>
          <w:rFonts w:ascii="Times New Roman" w:hAnsi="Times New Roman" w:cs="Times New Roman" w:eastAsia="Times New Roman"/>
          <w:i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Представления о явлениях и объектах неживой природы, смене времен года и соответствующих сезонных изменениях в природе, умение адаптироваться к конкретным природным и климатическим условиям.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Узнавание (различение) растений (дерево, куст, трава) и его частей (корень, ствол, стебель, ветка, лист, цветок). Значение растений в природе и в жизни человека. Узнавание (различение) деревьев (берёза, ель, осина). Знание строения дерева (ствол, корень, в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етки, листья). Значение деревьев в природе и жизни человека.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Узнавание (различение) овощей (лук, картофель, морковь, свекла, репа, редис, тыква, кабачок, перец) по внешнему виду (вкусу, запаху). Знание значения овощей в жизни человека. Знание способов переработки овощей.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Узнавание (различение) ягод (малина, клюква) по внешнему виду (вкусу, запаху). Знание значения ягод в жизни человека. Знание способов переработки ягод.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Узнавание (различение) дикорастущих цветочно-декоративных растений (ромашка, одуванчик); знание строения цветов (корень, стебель, листья, цветок).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     Узнавание травянистых растений.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left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Животный мир</w:t>
      </w:r>
      <w:r>
        <w:rPr>
          <w:rFonts w:ascii="Times New Roman" w:hAnsi="Times New Roman" w:cs="Times New Roman" w:eastAsia="Times New Roman"/>
          <w:i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</w:rPr>
        <w:t xml:space="preserve">Знание</w:t>
      </w:r>
      <w:r>
        <w:rPr>
          <w:rFonts w:ascii="Times New Roman" w:hAnsi="Times New Roman" w:cs="Times New Roman" w:eastAsia="Times New Roman"/>
          <w:b w:val="false"/>
          <w:i w:val="false"/>
          <w:color w:val="000000"/>
          <w:sz w:val="28"/>
        </w:rPr>
        <w:t xml:space="preserve"> </w:t>
      </w:r>
      <w:r>
        <w:rPr>
          <w:rFonts w:ascii="Times New Roman" w:hAnsi="Times New Roman" w:cs="Times New Roman" w:eastAsia="Times New Roman"/>
          <w:i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строения животного (голова, туловище, шерсть, лапы, хвост, ноги, копыта, рога);               - основных признаков животного;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домашних животных (корова, свинья, овца (баран), кот, собака);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 питание домашних животных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значения домашних животных в жизни человека.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уход за домашними животными (котом, собакой и др.).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детенышей домашних животных (теленок, поросенок, жеребенок, козленок, ягненок,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различение диких животных (лиса, заяц, волк, медведь, лось, , кабан).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питание диких животных.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детенышей диких животных (волчонок, лисенок, медвежонок, зайчонок).        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домашних птиц (курица (петух), утка, гусь);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детенышей домашних птиц (цыпленок, утенок, гусенок);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различение зимующих птиц (голубь, ворона, воробей, синица).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перелетных птиц (дикая утка, дикий гусь, грач);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i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   </w:t>
      </w: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  </w:t>
      </w: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Объекты и явления неживой  природы</w:t>
      </w:r>
      <w:r>
        <w:rPr>
          <w:rFonts w:ascii="Times New Roman" w:hAnsi="Times New Roman" w:cs="Times New Roman" w:eastAsia="Times New Roman"/>
          <w:i/>
          <w:sz w:val="28"/>
        </w:rPr>
      </w:r>
      <w:r/>
    </w:p>
    <w:p>
      <w:pPr>
        <w:ind w:left="0" w:right="0" w:firstLine="426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Знание: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 солнце, небо, облака; Знание значения солнца в жизни человека и в природе. Различение земли, неба. Определение месторасположения земли и неба.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дождь, снег, снежинки; значение дождя, снега;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426"/>
        <w:jc w:val="left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Временные представления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Элементарные представления о течении времени.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знание частей суток (утро, день, вечер, ночь);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представление о сутках как о последовательности (утро, день, вечер, ночь);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соотнесение частей суток с видами деятельности;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различение месяцев; соотнесение месяцев с временами года;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знание времен года (весна, лето, осень, зима) по характерным признакам;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изменения, происходящие в жизни человека в разное время года;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изменения, происходящие в жизни животных в разное время года;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- изменения, происходящие в жизни растений в разное время года;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- различение явлений природы (дождь, снегопад, листопад, радуга, гром, ветер);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pacing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  - соотнесение явлений природы с временем года; рассказ о погоде текущего дня;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 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pacing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color w:val="000000"/>
          <w:sz w:val="28"/>
        </w:rPr>
      </w:r>
      <w:r>
        <w:rPr>
          <w:rFonts w:ascii="Times New Roman" w:hAnsi="Times New Roman" w:cs="Times New Roman" w:eastAsia="Times New Roman"/>
          <w:color w:val="000000"/>
          <w:sz w:val="28"/>
        </w:rPr>
      </w:r>
      <w:r/>
    </w:p>
    <w:p>
      <w:pPr>
        <w:spacing w:after="0" w:afterAutospacing="0" w:before="0" w:beforeAutospacing="0"/>
        <w:rPr>
          <w:rFonts w:ascii="Times New Roman" w:hAnsi="Times New Roman" w:cs="Times New Roman" w:eastAsia="Times New Roman"/>
          <w:color w:val="000000"/>
          <w:sz w:val="28"/>
        </w:rP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/>
    </w:p>
    <w:p>
      <w:pPr>
        <w:jc w:val="center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Учебно – тематический план</w:t>
      </w: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671"/>
        <w:tblW w:w="9464" w:type="dxa"/>
        <w:tblLook w:val="04A0" w:firstRow="1" w:lastRow="0" w:firstColumn="1" w:lastColumn="0" w:noHBand="0" w:noVBand="1"/>
      </w:tblPr>
      <w:tblGrid>
        <w:gridCol w:w="677"/>
        <w:gridCol w:w="6519"/>
        <w:gridCol w:w="2268"/>
      </w:tblGrid>
      <w:tr>
        <w:trPr>
          <w:trHeight w:val="516"/>
        </w:trPr>
        <w:tc>
          <w:tcPr>
            <w:shd w:val="clear" w:color="FFFFFF" w:fill="FFFFFF"/>
            <w:tcW w:w="6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 п/п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W w:w="6519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Название темы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W w:w="226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Кол- во часов по данной теме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36"/>
        </w:trPr>
        <w:tc>
          <w:tcPr>
            <w:shd w:val="clear" w:color="FFFFFF" w:fill="FFFFFF"/>
            <w:tcW w:w="6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W w:w="6519" w:type="dxa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Долгота дня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W w:w="226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9 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97"/>
        </w:trPr>
        <w:tc>
          <w:tcPr>
            <w:shd w:val="clear" w:color="FFFFFF" w:fill="FFFFFF"/>
            <w:tcBorders>
              <w:top w:val="none" w:color="000000" w:sz="4" w:space="0"/>
            </w:tcBorders>
            <w:tcW w:w="6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6519" w:type="dxa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Времена года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23ч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48"/>
        </w:trPr>
        <w:tc>
          <w:tcPr>
            <w:shd w:val="clear" w:color="FFFFFF" w:fill="FFFFFF"/>
            <w:tcBorders>
              <w:top w:val="none" w:color="000000" w:sz="4" w:space="0"/>
            </w:tcBorders>
            <w:tcW w:w="6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6519" w:type="dxa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Неживая природа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shd w:val="clear" w:color="FFFFFF" w:fill="FFFFFF"/>
            <w:tcBorders>
              <w:top w:val="none" w:color="000000" w:sz="4" w:space="0"/>
            </w:tcBorders>
            <w:tcW w:w="6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6519" w:type="dxa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Живая природа. Растения.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15ч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shd w:val="clear" w:color="FFFFFF" w:fill="FFFFFF"/>
            <w:tcBorders>
              <w:top w:val="none" w:color="000000" w:sz="4" w:space="0"/>
            </w:tcBorders>
            <w:tcW w:w="677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6519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9 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shd w:val="clear" w:color="FFFFFF" w:fill="FFFFFF"/>
            <w:tcBorders>
              <w:top w:val="none" w:color="000000" w:sz="4" w:space="0"/>
            </w:tcBorders>
            <w:tcW w:w="677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6519" w:type="dxa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Человек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2268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7 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138"/>
        </w:trPr>
        <w:tc>
          <w:tcPr>
            <w:shd w:val="clear" w:color="FFFFFF" w:fill="FFFFFF"/>
            <w:tcBorders>
              <w:top w:val="none" w:color="000000" w:sz="4" w:space="0"/>
            </w:tcBorders>
            <w:tcW w:w="677" w:type="dxa"/>
            <w:vMerge w:val="restart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6519" w:type="dxa"/>
            <w:vMerge w:val="restart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  <w:t xml:space="preserve">Итого: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</w:tcBorders>
            <w:tcW w:w="2268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68 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</w:tbl>
    <w:p>
      <w:pPr>
        <w:ind w:left="0" w:right="0" w:firstLine="0"/>
        <w:jc w:val="center"/>
        <w:spacing w:after="0" w:afterAutospacing="0" w:before="0" w:beforeAutospacing="0"/>
        <w:shd w:val="clear" w:color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pacing w:after="0" w:afterAutospacing="0" w:before="0" w:beforeAutospacing="0"/>
        <w:shd w:val="nil" w:color="auto"/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br w:type="page"/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center"/>
        <w:spacing w:after="0" w:afterAutospacing="0" w:before="0" w:beforeAutospacing="0"/>
        <w:shd w:val="clear" w:color="FFFFFF"/>
        <w:rPr>
          <w:rFonts w:ascii="Times New Roman" w:hAnsi="Times New Roman" w:cs="Times New Roman" w:eastAsia="Times New Roman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Календарно- тематическое планирование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center"/>
        <w:spacing w:after="0" w:afterAutospacing="0" w:before="0" w:beforeAutospacing="0"/>
        <w:shd w:val="clear" w:color="FFFFFF"/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по предмету «Окружающий природный мир»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center"/>
        <w:spacing w:after="0" w:afterAutospacing="0" w:before="0" w:beforeAutospacing="0"/>
        <w:shd w:val="clear" w:color="FFFFFF"/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t xml:space="preserve">34 учебные недели (2 часа в неделю). Всего 68 часов.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center"/>
        <w:spacing w:after="0" w:afterAutospacing="0" w:before="0" w:beforeAutospacing="0"/>
        <w:shd w:val="clear" w:color="FFFFFF"/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tbl>
      <w:tblPr>
        <w:tblStyle w:val="671"/>
        <w:tblW w:w="0" w:type="auto"/>
        <w:tblInd w:w="0" w:type="dxa"/>
        <w:tblBorders>
          <w:left w:val="single" w:color="808080" w:sz="0" w:space="0"/>
          <w:top w:val="single" w:color="CCCCCC" w:sz="6" w:space="0"/>
          <w:right w:val="single" w:color="808080" w:sz="0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2467"/>
        <w:gridCol w:w="992"/>
        <w:gridCol w:w="3003"/>
        <w:gridCol w:w="1233"/>
        <w:gridCol w:w="1194"/>
      </w:tblGrid>
      <w:tr>
        <w:trPr>
          <w:trHeight w:val="34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п/п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Наименование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разделов и тем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Кол-во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часов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Виды деятельности обучающихся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gridSpan w:val="2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2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Дата проведения урока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20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план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факт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Долгота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дня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  <w:t xml:space="preserve"> 9 ч.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1-2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Введение.               Влияние солнца на смену времен года.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рисунка. Нахождение и показ объектов. Называние объектов неживой природы. Зарисовка выбранного объекта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Влияние солнца на смену времен года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1ч.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Зарисовка объекта природы. Называние объектов природы. Отгадывание загадок.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4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Сутки. Солнце и жизнь растений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1ч.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Определение времени суток по изображению. Составление рассказа по картинке. Определение соответствия по картинке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Утро, день, вечер ночь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рисунка. Показ на рисунке объектов природы. Ответы на вопросы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Долгота дня летом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Дифференциация изображений. Составление рассказа о видах деятельности. Показ объектов на рисунке. Составление рассказа по рисунку. Зарисовка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7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Занятие людей в течение суток летом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схемы. Определение положения объекта. Составление рассказа по рисунку. Нахождение несоответствия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8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Долгота дня зимой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схемы. Составление рассказа о деятельности в различное время суток. Ответы на вопросы. Составление рассказа по опорным картинкам. Зарисовка в тетради схематичного изображения предмета. Определение по рисункам времени года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9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Занятие людей в течение суток зимой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Отработка навыков распределения деятельности днем зимой. Ознакомление с понятиями долгота дня. Составление рассказа о зимнем дне самостоятельно или с помощью учителя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Времена года 23 ч.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10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Осень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рисунков. Нахождение рисунка в соответствии с темой. Работа с календарем. Ответы на вопросы. Нахождение различий на рисунках. Прослушивание текста, стихотворения. Определение по схеме причины сезонных изменений. Работа с опорными словами (ос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ень, листопад)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11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осенью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Прослушивание текста, стихотворения. Нахождение признаков объектов по рисункам. Ответы на вопросы. Составление рассказа с опорой на схему, иллюстрацию. Работа с опорными словами (сентябрь, октябрь, ноябрь, заморозки). Зарисовка объектов природы с опорой на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 иллюстрацию.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12-13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Животные осенью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 с опорой на иллюстрации. Классификация объектов по назначению. Объяснение выбора объектов и предметов. Прослушивание стихотворения. Работа с опорными словами (урожай, грибы)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14-15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Занятия людей и одежда осенью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Классификация и выбор предметов по картинкам (одежда, игры, предметы для игры).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16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Погода. Календарь природы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Перечисление осенних месяцев. Узнавание и называние дней недели. Определение дня недели по указанию учителя. Определение на календаре сроков осенних каникул, времени занятий и отдыха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17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Зима. Признаки зимы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различий в изображениях. Прослушивание текста. Определение причин сезонных изменений по схеме. Проведение опыта совместно с учителем. Вырезывание объекта природы (аппликация) по готовому образцу. Работа с опорными словами (зима, снегопад)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18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зимой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и называние признаков сезона на иллюстрациях. Называние объектов природы по иллюстрациям.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19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Животные зимой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рассказа-описания животных. Изготовление кормушки по образцу. Работа с опорными словами (снег,  сорока, дятел, лиса, заяц, еж, белка). Сравнение внешнего вида животных в различное время года. Нахождение несоответствия в изображении, тексте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20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Занятия и одежда зимой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Классификация и выбор предметов по картинкам (одежда, игры, предметы для игры). Рассматривание иллюстрации к сказке «Два Мороза», игра «Два Мороза» Заучивание стихотворного текста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21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Погода.           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Календарь природы.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Перечисление зимних месяцев. Узнавание и называние дней недели. Определение дня недели по указанию учителя. Определение на календаре периодов зимних каникул, времени занятий и отдыха, праздничных дней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22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Весна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различий по картинке. Прослушивание текста, стихотворения. Определение причин сезонных изменений по схеме. Знакомство с правилом безопасного поведения вблизи крыш домой. Работа с опорными словами (весна, ручьи, почки)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весной. Признаки весны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Прослушивание текста. Нахождение признаков весны по иллюстрациям. Ответы на вопросы по тексту учебника. Рассматривание и называние изображенных объектов природы (насекомых, птиц). Рисование объекта природы (подснежника) по образцу. Разучивание стихотворени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я. Работа схеме (солнце снег, капля, ручьи),приход весны. Запоминание правил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24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весной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и называние признаков сезона на иллюстрациях. Называние объектов природы по иллюстрациям.(мать-и-мачеха, ландыши). Разучивание стихотворения. Рассматривание рисунка.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25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Животные весной.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рассказа-описания животных: лиса, заяц, еж, белка. Сравнение внешнего вида животных в различное время года.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26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Занятия и одежда весной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и называние предметов на рисунке. Выделение нужных предметов (одежды) после прослушивания стихотворения. Ответы на вопросы по рисункам (занятия людей весной)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27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Погода. Календарь природы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Перечисление весенних месяцев. Узнавание и называние дней недели. Определение дня недели по указанию учителя. Определение на календаре периодов весенних каникул, времени занятий и отдыха, праздничных дней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28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Лето. Признаки лета.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различий на рисунках. Нахождение признаков лета по опорным схемам. Работа с календарем (название летних месяцев, летние каникулы, выход в школу). Рисование по теме «Лето» после прослушивания стихотворения. Определение цветовой гаммы рисунка. Раб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ота с опорными словами (лето, цветы). Определение безопасного поведения по рисунку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29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летом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 по рисунку. Определение последовательности объектов по рисунку. Знакомство с правилом безопасного поведения в природе. Ответы на вопросы. Прослушивание текста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30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Животные летом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рассказа-описания животных: лиса, заяц, еж, белка. Сравнение внешнего вида животных в различное время года.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31-32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Занятия 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одежда летом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Классификация предметов по картинке. Рассматривание и определение занятий детей в летний период. Заучивание телефона помощи в любых ситуациях. Составление рассказа о безопасном поведении около водоемов (по опорным вопросам). Дифференциация летних объектов 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для игр (игрушки). Разучивание подвижной игры «Рыбак и рыбаки»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  <w:t xml:space="preserve">Неживая природа 5 ч.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33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Вода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рисунка. Нахождение и показ объектов. Называние объектов неживой природы. Зарисовка выбранного объекта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34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Вода горячая и холодная.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Зарисовка объекта природы. Называние объектов природы. Отгадывание загадок. Чаепитие.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35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Температура воды.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Определение температуры воды. Термометр (градусник).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36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Вода в природе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рисунка. Показ на рисунке объектов природы, реки, ера, болота, пруды. Дождь, лед, снег, пар.Ответы на вопросы. Чтение стихов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37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Значение воды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Дифференциация изображений. Составление рассказа о видах деятельности. Показ объектов на рисунке. Составление рассказа по рисунку. Зарисовка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  <w:t xml:space="preserve">Живая природа 15 ч.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38-39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Части растений: корень, стебель, лист, цветок, цветы. Сравнение частей растений и нахождение различий (лист, стебель, корень). Нахождение частей растений по рисунку. Ответы на вопросы по различию растений.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40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Жизнь растений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рисунка. Определение условий для роста растений.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41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влаголюбивые и засухоустойчивые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Условия для жизни растений. Рассматривание иллюстраций. Зарисовка.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42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 светолюбивые и тенелюбивые.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иллюстраций. Нахождение объектов природы на рисунке (цветы). Нахождение сходства и различий объектов природы (цветы) по рисунку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43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Комнатные растения.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изображения растений и семян. Прослушивание текста, ответы на вопросы. Составление описательного рассказа по рисунку. Выбор объекта природы по условию (с помощью рисунков)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44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Уход за  комнатными  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растениями.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Практические действия: протирание листьев, полив растения, рыхление почвы. Отбор инвентаря для ухода за растениями, называние предметов. Проговаривание названий растений и инвентаря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45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Овощи.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Прослушивание текста. Рассматривание иллюстраций (овощи). Нахождение и называние знакомых объектов на картинке (овощи).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46-47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Огород.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иллюстраций (растения зимой, весной, летом, осенью). Ответы на вопросы по тексту и иллюстрациям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48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Овощи и питание человека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 об использовании семян (приготовлении пищи). Составление рассказа по картинке (проращивание растения из семян). Практическая работа по посадке растения (семени). Работа по опорным словам (семена, свет, тепло, вода)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49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Сад.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Определение и называние знакомых объектов природы (деревья, кустарники). Практическое определение объектов природы (деревьев и кустарников) на пришкольном участке (экскурсия). Работа с опорными словами (калина, сирень, смородина, крыжовник)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50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Фрукты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иллюстраций (фрукты). Нахождение и называние знакомых объектов на картинке (фрукты). Работа с опорными словами (плоды, овощи, фрукты). Составление описательного рассказа по картинке (описание фруктов).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51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Фрукты в питании человека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Составление рассказа по вопросам (польза овощей и фруктов). Составление рассказа по опорным схемам. Прослушивание (чтение) стихотворного текста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52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Уход за растениями сада и огорода.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Правила ухода за огородом и садом. Определение и называние знакомых объектов (инструменты, приспособления, почва).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Животные 9 ч.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            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Животные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рисунков с изображением животных, называние и показ знакомых объектов. Сравнение животных по размеру, образу жизни, способам передвижения. Зарисовка животного (по контуру)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54-55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Кошка и рысь.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Выделение и показ частей тела у животных. Описание животного по образцу (с помощью учителя). Работа с опорными словами (голова, туловище, ноги, хвост).Место обитания животных. Заучивание прибаутки.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56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Породы кошек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и называние животных (форма тела, окраска, повадки, место обитания). Сравнение животных по внешнему виду, окраске. Составление рассказа о животном по способам передвижения. Разучивание игры «Кто как ходит». Работа по опорным словам (шерсть, лапы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, хвост, усы)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57-58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Собака и волк.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2ч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иллюстрации, называние знакомых животных. Определение и называние детенышей животных. Составление рассказа по прослушанному тексту. Питание, повадки. Места обитания. Сходство и различие.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59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Породы собак.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color w:val="000000"/>
                <w:sz w:val="28"/>
              </w:rPr>
              <w:t xml:space="preserve">1ч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Прослушивание текста «Домашние животные». Определение и называние животных по рисунку. Рисование (аппликация) «Домашнее животное». Экскурсия в зоомагазин.разные породы собак.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60-61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 Рыбы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Рассматривание и называние животных по рисункам. Соотнесение изображения животного с местом обитания. Узнавание и называние сказочных героев – диких животных. Составление сказки по рисунку. Работа с опорными словами (голова, жабры, плавники, хвост, туловищ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е). Щука, окунь. Аквариум.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gridSpan w:val="6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50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b/>
                <w:sz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Человек 7 ч.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   </w:t>
            </w:r>
            <w:r>
              <w:rPr>
                <w:rFonts w:ascii="Times New Roman" w:hAnsi="Times New Roman" w:cs="Times New Roman" w:eastAsia="Times New Roman"/>
                <w:b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62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        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Гигиена человека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сходства и различий объектов природы. Работа с опорными словами (люди, возраст, пол). Составление рассказа о себе по опорным вопросам. Физкультура. Закаливание. Комплекс упражнений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63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Органы пищеварения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и показ органов на рисунке (на объекте), называние частей тела. Правила ухода за зубами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64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Органы пищеварения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Нахождение и показ органов на рисунке (на объекте), называние частей тела. Правила ухода за зубами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65-66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Питание человека.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2ч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Разучивание правила гигиены питания. Рассматривание рисунков. Определение правила гигиены по рисункам. Разучивание стихотворения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67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Правила питания.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Определение и называние органов пищеварения. Рассматривание изображений. Нахождение сходства и различий по рисункам. Работа с опорными словами.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 w:val="false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 w:val="false"/>
                <w:sz w:val="28"/>
              </w:rPr>
              <w:t xml:space="preserve">68</w:t>
            </w:r>
            <w:r>
              <w:rPr>
                <w:b w:val="false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Профилактика отравлений.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1ч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Прослушивание текста (строение глаз). Чтение стихотворного текста, ответы на вопросы. Определение функции глаз по рисункам. Рисование предмета. Нахождение и называние частей объекта (брови, века, ресницы) на картинке и у себя. Работа с опорными словами (бр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  <w:t xml:space="preserve">ови, веки, ресницы), предложениями (глаза – орган зрения). Разучивание правил гигиены зрения. Дидактическая игра по иллюстрациям «Назови, кому принадлежат глаза». Разучивание гимнастики для глаз «Автобус»</w:t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  <w:tr>
        <w:trPr>
          <w:trHeight w:val="0"/>
        </w:trPr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1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46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  <w:t xml:space="preserve">Итого: 68 часов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92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before="0" w:beforeAutospacing="0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003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before="0" w:beforeAutospacing="0"/>
              <w:rPr>
                <w:rFonts w:ascii="Times New Roman" w:hAnsi="Times New Roman" w:cs="Times New Roman" w:eastAsia="Times New Roman"/>
                <w:color w:val="000000"/>
                <w:sz w:val="28"/>
              </w:rPr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33" w:type="dxa"/>
            <w:vAlign w:val="top"/>
            <w:vMerge w:val="restart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  <w:tc>
          <w:tcPr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4" w:type="dxa"/>
            <w:vAlign w:val="top"/>
            <w:vMerge w:val="restart"/>
            <w:textDirection w:val="lrTb"/>
            <w:noWrap w:val="false"/>
          </w:tcPr>
          <w:p>
            <w:pPr>
              <w:spacing w:lineRule="atLeast" w:line="57" w:after="0" w:afterAutospacing="0" w:before="0" w:beforeAutospacing="0"/>
              <w:rPr>
                <w:rFonts w:ascii="Times New Roman" w:hAnsi="Times New Roman" w:cs="Times New Roman" w:eastAsia="Times New Roman"/>
                <w:sz w:val="28"/>
              </w:rPr>
            </w:pPr>
            <w:r>
              <w:rPr>
                <w:rFonts w:ascii="Times New Roman" w:hAnsi="Times New Roman" w:cs="Times New Roman" w:eastAsia="Times New Roman"/>
                <w:sz w:val="28"/>
              </w:rPr>
            </w:r>
            <w:r>
              <w:rPr>
                <w:rFonts w:ascii="Times New Roman" w:hAnsi="Times New Roman" w:cs="Times New Roman" w:eastAsia="Times New Roman"/>
                <w:sz w:val="28"/>
              </w:rPr>
            </w:r>
            <w:r/>
          </w:p>
        </w:tc>
      </w:tr>
    </w:tbl>
    <w:p>
      <w:pPr>
        <w:spacing w:after="0" w:afterAutospacing="0" w:before="0" w:beforeAutospacing="0"/>
        <w:shd w:val="nil" w:color="auto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center"/>
        <w:spacing w:after="0" w:afterAutospacing="0" w:before="0" w:beforeAutospacing="0"/>
        <w:rPr>
          <w:rFonts w:ascii="Times New Roman" w:hAnsi="Times New Roman" w:cs="Times New Roman" w:eastAsia="Times New Roman"/>
          <w:b/>
          <w:i w:val="false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У</w:t>
      </w:r>
      <w:r>
        <w:rPr>
          <w:rFonts w:ascii="Times New Roman" w:hAnsi="Times New Roman" w:cs="Times New Roman" w:eastAsia="Times New Roman"/>
          <w:b/>
          <w:i w:val="false"/>
          <w:sz w:val="28"/>
          <w:szCs w:val="28"/>
        </w:rPr>
        <w:t xml:space="preserve">чебно-методическое и  материально-техническое обеспечение</w:t>
      </w:r>
      <w:r>
        <w:rPr>
          <w:rFonts w:ascii="Times New Roman" w:hAnsi="Times New Roman" w:cs="Times New Roman" w:eastAsia="Times New Roman"/>
          <w:i w:val="false"/>
          <w:sz w:val="28"/>
        </w:rPr>
      </w:r>
      <w:r/>
    </w:p>
    <w:p>
      <w:pPr>
        <w:jc w:val="both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Минобрнауки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 России от 19 декабря 2014 г. № 1599);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- А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даптированная  основная общеобразовательная программа образования обучающихся с умственной отсталостью (интеллектуальными нарушениями) (вариант 2);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jc w:val="both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  <w:shd w:val="clear" w:color="FFFFFF" w:fill="FFFFFF"/>
        </w:rPr>
        <w:t xml:space="preserve">Материально-техническое обеспечение: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дидактический материал: изображения (картинки, фото, пиктограммы) альбомы с демонстрационным материалом в соответствии с темами занятий;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мебель: шкафы для хранения, стулья, столы; 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образцы материалов, различных по фактуре, вязкости, температуре, плотности;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игрушки, наборы посуды, мебели, одежда и обувь для куклы, мозаики, пазлы - вкладыши.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bidi="hi-IN" w:eastAsia="hi-IN"/>
        </w:rPr>
        <w:t xml:space="preserve">компьютерные обучающие игры </w:t>
      </w:r>
      <w:r>
        <w:rPr>
          <w:rFonts w:ascii="Times New Roman" w:hAnsi="Times New Roman" w:cs="Times New Roman" w:eastAsia="Times New Roman"/>
          <w:sz w:val="28"/>
          <w:szCs w:val="28"/>
          <w:lang w:bidi="hi-IN" w:eastAsia="hi-IN"/>
        </w:rPr>
        <w:t xml:space="preserve">( </w:t>
      </w:r>
      <w:r>
        <w:rPr>
          <w:rFonts w:ascii="Times New Roman" w:hAnsi="Times New Roman" w:cs="Times New Roman" w:eastAsia="Times New Roman"/>
          <w:sz w:val="28"/>
          <w:szCs w:val="28"/>
          <w:lang w:bidi="hi-IN" w:eastAsia="hi-IN"/>
        </w:rPr>
        <w:t xml:space="preserve">«</w:t>
      </w:r>
      <w:r>
        <w:rPr>
          <w:rFonts w:ascii="Times New Roman" w:hAnsi="Times New Roman" w:cs="Times New Roman" w:eastAsia="Times New Roman"/>
          <w:sz w:val="28"/>
          <w:szCs w:val="28"/>
          <w:lang w:bidi="hi-IN" w:eastAsia="hi-IN"/>
        </w:rPr>
        <w:t xml:space="preserve">Лунтик</w:t>
      </w:r>
      <w:r>
        <w:rPr>
          <w:rFonts w:ascii="Times New Roman" w:hAnsi="Times New Roman" w:cs="Times New Roman" w:eastAsia="Times New Roman"/>
          <w:sz w:val="28"/>
          <w:szCs w:val="28"/>
          <w:lang w:bidi="hi-IN" w:eastAsia="hi-IN"/>
        </w:rPr>
        <w:t xml:space="preserve"> познает мир»)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натуральные объекты (игрушки, одежда), муляжи, макеты;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разрезные карточки по темам;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jc w:val="both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демонстрационные карточки по темам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numPr>
          <w:ilvl w:val="0"/>
          <w:numId w:val="9"/>
        </w:numPr>
        <w:ind w:left="0" w:firstLine="0"/>
        <w:spacing w:after="0" w:afterAutospacing="0" w:before="0" w:beforeAutospacing="0"/>
        <w:tabs>
          <w:tab w:val="left" w:pos="567" w:leader="none"/>
        </w:tabs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  <w:t xml:space="preserve">настольно-печатные игры по темам.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b/>
          <w:i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i/>
          <w:color w:val="000000"/>
          <w:sz w:val="28"/>
        </w:rPr>
        <w:t xml:space="preserve">Специальный учебный и дидактический материал, отвечающий особым образовательным потребностям обучающихся.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jc w:val="both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Главную роль играют средства обучения, включающие </w:t>
      </w: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наглядные пособия</w:t>
      </w:r>
      <w:r>
        <w:rPr>
          <w:rFonts w:ascii="Times New Roman" w:hAnsi="Times New Roman" w:cs="Times New Roman" w:eastAsia="Times New Roman"/>
          <w:color w:val="000000"/>
          <w:sz w:val="28"/>
        </w:rPr>
        <w:t xml:space="preserve">.  В процессе обучения используются: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10"/>
        </w:numPr>
        <w:ind w:right="0"/>
        <w:jc w:val="both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натурные объекты предметов, которые предусмотрены программой;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10"/>
        </w:numPr>
        <w:ind w:right="0"/>
        <w:jc w:val="both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печатные пособия (таблицы) по разделам программы;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pStyle w:val="834"/>
        <w:numPr>
          <w:ilvl w:val="0"/>
          <w:numId w:val="10"/>
        </w:numPr>
        <w:ind w:right="0"/>
        <w:jc w:val="both"/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предметные и сюжетные картинки по темам;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1.        Натуральные объекты (игрушки, одежда).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2.        Домашние животные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3.        Дикие животные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4.        Одежда и обувь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5.        Игрушки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6.        Фрукты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7.        Овощи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8.        Демонстрационные карточки "Птицы".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9.        Демонстрационные карточки "Цветы".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10.        Демонстрационные карточки "Зима":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11.        Демонстрационные карточки "Весна".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12.        Демонстрационные карточки "Лето".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afterAutospacing="0" w:before="0" w:beforeAutospacing="0"/>
        <w:shd w:val="clear" w:color="FFFFFF" w:fill="FFFFFF"/>
        <w:rPr>
          <w:rFonts w:ascii="Times New Roman" w:hAnsi="Times New Roman" w:cs="Times New Roman" w:eastAsia="Times New Roman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13.        Демонстрационные карточки "Осень".</w:t>
      </w:r>
      <w:r>
        <w:rPr>
          <w:rFonts w:ascii="Times New Roman" w:hAnsi="Times New Roman" w:cs="Times New Roman" w:eastAsia="Times New Roman"/>
          <w:sz w:val="28"/>
        </w:rPr>
      </w:r>
      <w:r/>
    </w:p>
    <w:p>
      <w:pPr>
        <w:spacing w:after="0" w:afterAutospacing="0" w:before="0" w:beforeAutospacing="0"/>
        <w:rPr>
          <w:rFonts w:ascii="Times New Roman" w:hAnsi="Times New Roman" w:cs="Times New Roman" w:eastAsia="Times New Roman"/>
          <w:sz w:val="28"/>
        </w:rPr>
      </w:pPr>
      <w:r>
        <w:rPr>
          <w:rFonts w:ascii="Times New Roman" w:hAnsi="Times New Roman" w:cs="Times New Roman" w:eastAsia="Times New Roman"/>
          <w:color w:val="000000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7189" w:hanging="360"/>
      </w:pPr>
      <w:rPr>
        <w:rFonts w:ascii="Symbol" w:hAnsi="Symbol" w:cs="Symbol" w:eastAsia="Symbol"/>
        <w:color w:val="000000"/>
        <w:sz w:val="22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2139" w:hanging="360"/>
      </w:pPr>
      <w:rPr>
        <w:rFonts w:ascii="Symbol" w:hAnsi="Symbol" w:cs="Symbol" w:eastAsia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2859" w:hanging="360"/>
      </w:pPr>
      <w:rPr>
        <w:rFonts w:ascii="Symbol" w:hAnsi="Symbol" w:cs="Symbol" w:eastAsia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3579" w:hanging="360"/>
      </w:pPr>
      <w:rPr>
        <w:rFonts w:ascii="Symbol" w:hAnsi="Symbol" w:cs="Symbol" w:eastAsia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4299" w:hanging="360"/>
      </w:pPr>
      <w:rPr>
        <w:rFonts w:ascii="Symbol" w:hAnsi="Symbol" w:cs="Symbol" w:eastAsia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5019" w:hanging="360"/>
      </w:pPr>
      <w:rPr>
        <w:rFonts w:ascii="Symbol" w:hAnsi="Symbol" w:cs="Symbol" w:eastAsia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5739" w:hanging="360"/>
      </w:pPr>
      <w:rPr>
        <w:rFonts w:ascii="Symbol" w:hAnsi="Symbol" w:cs="Symbol" w:eastAsia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6459" w:hanging="360"/>
      </w:pPr>
      <w:rPr>
        <w:rFonts w:ascii="Symbol" w:hAnsi="Symbol" w:cs="Symbol" w:eastAsia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7179" w:hanging="360"/>
      </w:pPr>
      <w:rPr>
        <w:rFonts w:ascii="Symbol" w:hAnsi="Symbol" w:cs="Symbol" w:eastAsia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7899" w:hanging="360"/>
      </w:pPr>
      <w:rPr>
        <w:rFonts w:ascii="Symbol" w:hAnsi="Symbol" w:cs="Symbol" w:eastAsia="Symbol"/>
        <w:color w:val="000000"/>
        <w:sz w:val="22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2139" w:hanging="360"/>
      </w:pPr>
      <w:rPr>
        <w:rFonts w:ascii="Symbol" w:hAnsi="Symbol" w:cs="Symbol" w:eastAsia="Symbol"/>
        <w:color w:val="000000"/>
        <w:sz w:val="22"/>
      </w:rPr>
    </w:lvl>
    <w:lvl w:ilvl="1">
      <w:start w:val="1"/>
      <w:numFmt w:val="bullet"/>
      <w:isLgl w:val="false"/>
      <w:suff w:val="tab"/>
      <w:lvlText w:val="·"/>
      <w:lvlJc w:val="left"/>
      <w:pPr>
        <w:ind w:left="2859" w:hanging="360"/>
      </w:pPr>
      <w:rPr>
        <w:rFonts w:ascii="Symbol" w:hAnsi="Symbol" w:cs="Symbol" w:eastAsia="Symbol"/>
        <w:color w:val="000000"/>
        <w:sz w:val="22"/>
      </w:rPr>
    </w:lvl>
    <w:lvl w:ilvl="2">
      <w:start w:val="1"/>
      <w:numFmt w:val="bullet"/>
      <w:isLgl w:val="false"/>
      <w:suff w:val="tab"/>
      <w:lvlText w:val="·"/>
      <w:lvlJc w:val="left"/>
      <w:pPr>
        <w:ind w:left="3579" w:hanging="360"/>
      </w:pPr>
      <w:rPr>
        <w:rFonts w:ascii="Symbol" w:hAnsi="Symbol" w:cs="Symbol" w:eastAsia="Symbol"/>
        <w:color w:val="000000"/>
        <w:sz w:val="22"/>
      </w:rPr>
    </w:lvl>
    <w:lvl w:ilvl="3">
      <w:start w:val="1"/>
      <w:numFmt w:val="bullet"/>
      <w:isLgl w:val="false"/>
      <w:suff w:val="tab"/>
      <w:lvlText w:val="·"/>
      <w:lvlJc w:val="left"/>
      <w:pPr>
        <w:ind w:left="4299" w:hanging="360"/>
      </w:pPr>
      <w:rPr>
        <w:rFonts w:ascii="Symbol" w:hAnsi="Symbol" w:cs="Symbol" w:eastAsia="Symbol"/>
        <w:color w:val="000000"/>
        <w:sz w:val="22"/>
      </w:rPr>
    </w:lvl>
    <w:lvl w:ilvl="4">
      <w:start w:val="1"/>
      <w:numFmt w:val="bullet"/>
      <w:isLgl w:val="false"/>
      <w:suff w:val="tab"/>
      <w:lvlText w:val="·"/>
      <w:lvlJc w:val="left"/>
      <w:pPr>
        <w:ind w:left="5019" w:hanging="360"/>
      </w:pPr>
      <w:rPr>
        <w:rFonts w:ascii="Symbol" w:hAnsi="Symbol" w:cs="Symbol" w:eastAsia="Symbol"/>
        <w:color w:val="000000"/>
        <w:sz w:val="22"/>
      </w:rPr>
    </w:lvl>
    <w:lvl w:ilvl="5">
      <w:start w:val="1"/>
      <w:numFmt w:val="bullet"/>
      <w:isLgl w:val="false"/>
      <w:suff w:val="tab"/>
      <w:lvlText w:val="·"/>
      <w:lvlJc w:val="left"/>
      <w:pPr>
        <w:ind w:left="5739" w:hanging="360"/>
      </w:pPr>
      <w:rPr>
        <w:rFonts w:ascii="Symbol" w:hAnsi="Symbol" w:cs="Symbol" w:eastAsia="Symbol"/>
        <w:color w:val="000000"/>
        <w:sz w:val="22"/>
      </w:rPr>
    </w:lvl>
    <w:lvl w:ilvl="6">
      <w:start w:val="1"/>
      <w:numFmt w:val="bullet"/>
      <w:isLgl w:val="false"/>
      <w:suff w:val="tab"/>
      <w:lvlText w:val="·"/>
      <w:lvlJc w:val="left"/>
      <w:pPr>
        <w:ind w:left="6459" w:hanging="360"/>
      </w:pPr>
      <w:rPr>
        <w:rFonts w:ascii="Symbol" w:hAnsi="Symbol" w:cs="Symbol" w:eastAsia="Symbol"/>
        <w:color w:val="000000"/>
        <w:sz w:val="22"/>
      </w:rPr>
    </w:lvl>
    <w:lvl w:ilvl="7">
      <w:start w:val="1"/>
      <w:numFmt w:val="bullet"/>
      <w:isLgl w:val="false"/>
      <w:suff w:val="tab"/>
      <w:lvlText w:val="·"/>
      <w:lvlJc w:val="left"/>
      <w:pPr>
        <w:ind w:left="7179" w:hanging="360"/>
      </w:pPr>
      <w:rPr>
        <w:rFonts w:ascii="Symbol" w:hAnsi="Symbol" w:cs="Symbol" w:eastAsia="Symbol"/>
        <w:color w:val="000000"/>
        <w:sz w:val="22"/>
      </w:rPr>
    </w:lvl>
    <w:lvl w:ilvl="8">
      <w:start w:val="1"/>
      <w:numFmt w:val="bullet"/>
      <w:isLgl w:val="false"/>
      <w:suff w:val="tab"/>
      <w:lvlText w:val="·"/>
      <w:lvlJc w:val="left"/>
      <w:pPr>
        <w:ind w:left="7899" w:hanging="360"/>
      </w:pPr>
      <w:rPr>
        <w:rFonts w:ascii="Symbol" w:hAnsi="Symbol" w:cs="Symbol" w:eastAsia="Symbol"/>
        <w:color w:val="000000"/>
        <w:sz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4">
    <w:name w:val="Heading 1 Char"/>
    <w:link w:val="816"/>
    <w:uiPriority w:val="9"/>
    <w:rPr>
      <w:rFonts w:ascii="Arial" w:hAnsi="Arial" w:cs="Arial" w:eastAsia="Arial"/>
      <w:sz w:val="40"/>
      <w:szCs w:val="40"/>
    </w:rPr>
  </w:style>
  <w:style w:type="character" w:styleId="655">
    <w:name w:val="Heading 2 Char"/>
    <w:link w:val="817"/>
    <w:uiPriority w:val="9"/>
    <w:rPr>
      <w:rFonts w:ascii="Arial" w:hAnsi="Arial" w:cs="Arial" w:eastAsia="Arial"/>
      <w:sz w:val="34"/>
    </w:rPr>
  </w:style>
  <w:style w:type="character" w:styleId="656">
    <w:name w:val="Heading 3 Char"/>
    <w:link w:val="818"/>
    <w:uiPriority w:val="9"/>
    <w:rPr>
      <w:rFonts w:ascii="Arial" w:hAnsi="Arial" w:cs="Arial" w:eastAsia="Arial"/>
      <w:sz w:val="30"/>
      <w:szCs w:val="30"/>
    </w:rPr>
  </w:style>
  <w:style w:type="character" w:styleId="657">
    <w:name w:val="Heading 4 Char"/>
    <w:link w:val="819"/>
    <w:uiPriority w:val="9"/>
    <w:rPr>
      <w:rFonts w:ascii="Arial" w:hAnsi="Arial" w:cs="Arial" w:eastAsia="Arial"/>
      <w:b/>
      <w:bCs/>
      <w:sz w:val="26"/>
      <w:szCs w:val="26"/>
    </w:rPr>
  </w:style>
  <w:style w:type="character" w:styleId="658">
    <w:name w:val="Heading 5 Char"/>
    <w:link w:val="820"/>
    <w:uiPriority w:val="9"/>
    <w:rPr>
      <w:rFonts w:ascii="Arial" w:hAnsi="Arial" w:cs="Arial" w:eastAsia="Arial"/>
      <w:b/>
      <w:bCs/>
      <w:sz w:val="24"/>
      <w:szCs w:val="24"/>
    </w:rPr>
  </w:style>
  <w:style w:type="character" w:styleId="659">
    <w:name w:val="Heading 6 Char"/>
    <w:link w:val="821"/>
    <w:uiPriority w:val="9"/>
    <w:rPr>
      <w:rFonts w:ascii="Arial" w:hAnsi="Arial" w:cs="Arial" w:eastAsia="Arial"/>
      <w:b/>
      <w:bCs/>
      <w:sz w:val="22"/>
      <w:szCs w:val="22"/>
    </w:rPr>
  </w:style>
  <w:style w:type="character" w:styleId="660">
    <w:name w:val="Heading 7 Char"/>
    <w:link w:val="82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61">
    <w:name w:val="Heading 8 Char"/>
    <w:link w:val="823"/>
    <w:uiPriority w:val="9"/>
    <w:rPr>
      <w:rFonts w:ascii="Arial" w:hAnsi="Arial" w:cs="Arial" w:eastAsia="Arial"/>
      <w:i/>
      <w:iCs/>
      <w:sz w:val="22"/>
      <w:szCs w:val="22"/>
    </w:rPr>
  </w:style>
  <w:style w:type="character" w:styleId="662">
    <w:name w:val="Heading 9 Char"/>
    <w:link w:val="824"/>
    <w:uiPriority w:val="9"/>
    <w:rPr>
      <w:rFonts w:ascii="Arial" w:hAnsi="Arial" w:cs="Arial" w:eastAsia="Arial"/>
      <w:i/>
      <w:iCs/>
      <w:sz w:val="21"/>
      <w:szCs w:val="21"/>
    </w:rPr>
  </w:style>
  <w:style w:type="character" w:styleId="663">
    <w:name w:val="Title Char"/>
    <w:link w:val="833"/>
    <w:uiPriority w:val="10"/>
    <w:rPr>
      <w:sz w:val="48"/>
      <w:szCs w:val="48"/>
    </w:rPr>
  </w:style>
  <w:style w:type="character" w:styleId="664">
    <w:name w:val="Subtitle Char"/>
    <w:link w:val="831"/>
    <w:uiPriority w:val="11"/>
    <w:rPr>
      <w:sz w:val="24"/>
      <w:szCs w:val="24"/>
    </w:rPr>
  </w:style>
  <w:style w:type="character" w:styleId="665">
    <w:name w:val="Quote Char"/>
    <w:link w:val="830"/>
    <w:uiPriority w:val="29"/>
    <w:rPr>
      <w:i/>
    </w:rPr>
  </w:style>
  <w:style w:type="character" w:styleId="666">
    <w:name w:val="Intense Quote Char"/>
    <w:link w:val="832"/>
    <w:uiPriority w:val="30"/>
    <w:rPr>
      <w:i/>
    </w:rPr>
  </w:style>
  <w:style w:type="character" w:styleId="667">
    <w:name w:val="Header Char"/>
    <w:link w:val="828"/>
    <w:uiPriority w:val="99"/>
  </w:style>
  <w:style w:type="character" w:styleId="668">
    <w:name w:val="Footer Char"/>
    <w:link w:val="827"/>
    <w:uiPriority w:val="99"/>
  </w:style>
  <w:style w:type="paragraph" w:styleId="669">
    <w:name w:val="Caption"/>
    <w:basedOn w:val="815"/>
    <w:next w:val="815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70">
    <w:name w:val="Caption Char"/>
    <w:basedOn w:val="669"/>
    <w:link w:val="827"/>
    <w:uiPriority w:val="99"/>
  </w:style>
  <w:style w:type="table" w:styleId="671">
    <w:name w:val="Table Grid"/>
    <w:basedOn w:val="82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Table Grid Light"/>
    <w:basedOn w:val="8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Plain Table 1"/>
    <w:basedOn w:val="8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2"/>
    <w:basedOn w:val="82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6">
    <w:name w:val="Plain Table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Plain Table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8">
    <w:name w:val="Grid Table 1 Light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2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2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2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2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2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3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5">
    <w:name w:val="Grid Table 3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6">
    <w:name w:val="Grid Table 3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7">
    <w:name w:val="Grid Table 3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8">
    <w:name w:val="Grid Table 3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9">
    <w:name w:val="Grid Table 4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00">
    <w:name w:val="Grid Table 4 - Accent 1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01">
    <w:name w:val="Grid Table 4 - Accent 2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02">
    <w:name w:val="Grid Table 4 - Accent 3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03">
    <w:name w:val="Grid Table 4 - Accent 4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04">
    <w:name w:val="Grid Table 4 - Accent 5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5">
    <w:name w:val="Grid Table 4 - Accent 6"/>
    <w:basedOn w:val="8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6">
    <w:name w:val="Grid Table 5 Dark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7">
    <w:name w:val="Grid Table 5 Dark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8">
    <w:name w:val="Grid Table 5 Dark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09">
    <w:name w:val="Grid Table 5 Dark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0">
    <w:name w:val="Grid Table 5 Dark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1">
    <w:name w:val="Grid Table 5 Dark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2">
    <w:name w:val="Grid Table 5 Dark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13">
    <w:name w:val="Grid Table 6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4">
    <w:name w:val="Grid Table 6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5">
    <w:name w:val="Grid Table 6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6">
    <w:name w:val="Grid Table 6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7">
    <w:name w:val="Grid Table 6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8">
    <w:name w:val="Grid Table 6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9">
    <w:name w:val="Grid Table 6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7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7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7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7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7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7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1 Light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30">
    <w:name w:val="List Table 1 Light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31">
    <w:name w:val="List Table 1 Light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32">
    <w:name w:val="List Table 1 Light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33">
    <w:name w:val="List Table 1 Light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34">
    <w:name w:val="List Table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5">
    <w:name w:val="List Table 2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6">
    <w:name w:val="List Table 2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7">
    <w:name w:val="List Table 2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8">
    <w:name w:val="List Table 2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9">
    <w:name w:val="List Table 2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40">
    <w:name w:val="List Table 2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41">
    <w:name w:val="List Table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5 Dark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6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63">
    <w:name w:val="List Table 6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64">
    <w:name w:val="List Table 6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5">
    <w:name w:val="List Table 6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6">
    <w:name w:val="List Table 6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7">
    <w:name w:val="List Table 6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8">
    <w:name w:val="List Table 6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9">
    <w:name w:val="List Table 7 Colorful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0">
    <w:name w:val="List Table 7 Colorful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1">
    <w:name w:val="List Table 7 Colorful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2">
    <w:name w:val="List Table 7 Colorful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3">
    <w:name w:val="List Table 7 Colorful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4">
    <w:name w:val="List Table 7 Colorful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5">
    <w:name w:val="List Table 7 Colorful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6">
    <w:name w:val="Lined - Accent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7">
    <w:name w:val="Lined - Accent 1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8">
    <w:name w:val="Lined - Accent 2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79">
    <w:name w:val="Lined - Accent 3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0">
    <w:name w:val="Lined - Accent 4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1">
    <w:name w:val="Lined - Accent 5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2">
    <w:name w:val="Lined - Accent 6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3">
    <w:name w:val="Bordered &amp; Lined - Accent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4">
    <w:name w:val="Bordered &amp; Lined - Accent 1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5">
    <w:name w:val="Bordered &amp; Lined - Accent 2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6">
    <w:name w:val="Bordered &amp; Lined - Accent 3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7">
    <w:name w:val="Bordered &amp; Lined - Accent 4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8">
    <w:name w:val="Bordered &amp; Lined - Accent 5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89">
    <w:name w:val="Bordered &amp; Lined - Accent 6"/>
    <w:basedOn w:val="8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790">
    <w:name w:val="Bordered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91">
    <w:name w:val="Bordered - Accent 1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92">
    <w:name w:val="Bordered - Accent 2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93">
    <w:name w:val="Bordered - Accent 3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94">
    <w:name w:val="Bordered - Accent 4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5">
    <w:name w:val="Bordered - Accent 5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6">
    <w:name w:val="Bordered - Accent 6"/>
    <w:basedOn w:val="8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7">
    <w:name w:val="Hyperlink"/>
    <w:uiPriority w:val="99"/>
    <w:unhideWhenUsed/>
    <w:rPr>
      <w:color w:val="0000FF" w:themeColor="hyperlink"/>
      <w:u w:val="single"/>
    </w:rPr>
  </w:style>
  <w:style w:type="paragraph" w:styleId="798">
    <w:name w:val="footnote text"/>
    <w:basedOn w:val="815"/>
    <w:link w:val="799"/>
    <w:uiPriority w:val="99"/>
    <w:semiHidden/>
    <w:unhideWhenUsed/>
    <w:rPr>
      <w:sz w:val="18"/>
    </w:rPr>
    <w:pPr>
      <w:spacing w:lineRule="auto" w:line="240" w:after="40"/>
    </w:pPr>
  </w:style>
  <w:style w:type="character" w:styleId="799">
    <w:name w:val="Footnote Text Char"/>
    <w:link w:val="798"/>
    <w:uiPriority w:val="99"/>
    <w:rPr>
      <w:sz w:val="18"/>
    </w:rPr>
  </w:style>
  <w:style w:type="character" w:styleId="800">
    <w:name w:val="footnote reference"/>
    <w:uiPriority w:val="99"/>
    <w:unhideWhenUsed/>
    <w:rPr>
      <w:vertAlign w:val="superscript"/>
    </w:rPr>
  </w:style>
  <w:style w:type="paragraph" w:styleId="801">
    <w:name w:val="endnote text"/>
    <w:basedOn w:val="815"/>
    <w:link w:val="802"/>
    <w:uiPriority w:val="99"/>
    <w:semiHidden/>
    <w:unhideWhenUsed/>
    <w:rPr>
      <w:sz w:val="20"/>
    </w:rPr>
    <w:pPr>
      <w:spacing w:lineRule="auto" w:line="240" w:after="0"/>
    </w:pPr>
  </w:style>
  <w:style w:type="character" w:styleId="802">
    <w:name w:val="Endnote Text Char"/>
    <w:link w:val="801"/>
    <w:uiPriority w:val="99"/>
    <w:rPr>
      <w:sz w:val="20"/>
    </w:rPr>
  </w:style>
  <w:style w:type="character" w:styleId="803">
    <w:name w:val="endnote reference"/>
    <w:uiPriority w:val="99"/>
    <w:semiHidden/>
    <w:unhideWhenUsed/>
    <w:rPr>
      <w:vertAlign w:val="superscript"/>
    </w:rPr>
  </w:style>
  <w:style w:type="paragraph" w:styleId="804">
    <w:name w:val="toc 1"/>
    <w:basedOn w:val="815"/>
    <w:next w:val="815"/>
    <w:uiPriority w:val="39"/>
    <w:unhideWhenUsed/>
    <w:pPr>
      <w:ind w:left="0" w:right="0" w:firstLine="0"/>
      <w:spacing w:after="57"/>
    </w:pPr>
  </w:style>
  <w:style w:type="paragraph" w:styleId="805">
    <w:name w:val="toc 2"/>
    <w:basedOn w:val="815"/>
    <w:next w:val="815"/>
    <w:uiPriority w:val="39"/>
    <w:unhideWhenUsed/>
    <w:pPr>
      <w:ind w:left="283" w:right="0" w:firstLine="0"/>
      <w:spacing w:after="57"/>
    </w:pPr>
  </w:style>
  <w:style w:type="paragraph" w:styleId="806">
    <w:name w:val="toc 3"/>
    <w:basedOn w:val="815"/>
    <w:next w:val="815"/>
    <w:uiPriority w:val="39"/>
    <w:unhideWhenUsed/>
    <w:pPr>
      <w:ind w:left="567" w:right="0" w:firstLine="0"/>
      <w:spacing w:after="57"/>
    </w:pPr>
  </w:style>
  <w:style w:type="paragraph" w:styleId="807">
    <w:name w:val="toc 4"/>
    <w:basedOn w:val="815"/>
    <w:next w:val="815"/>
    <w:uiPriority w:val="39"/>
    <w:unhideWhenUsed/>
    <w:pPr>
      <w:ind w:left="850" w:right="0" w:firstLine="0"/>
      <w:spacing w:after="57"/>
    </w:pPr>
  </w:style>
  <w:style w:type="paragraph" w:styleId="808">
    <w:name w:val="toc 5"/>
    <w:basedOn w:val="815"/>
    <w:next w:val="815"/>
    <w:uiPriority w:val="39"/>
    <w:unhideWhenUsed/>
    <w:pPr>
      <w:ind w:left="1134" w:right="0" w:firstLine="0"/>
      <w:spacing w:after="57"/>
    </w:pPr>
  </w:style>
  <w:style w:type="paragraph" w:styleId="809">
    <w:name w:val="toc 6"/>
    <w:basedOn w:val="815"/>
    <w:next w:val="815"/>
    <w:uiPriority w:val="39"/>
    <w:unhideWhenUsed/>
    <w:pPr>
      <w:ind w:left="1417" w:right="0" w:firstLine="0"/>
      <w:spacing w:after="57"/>
    </w:pPr>
  </w:style>
  <w:style w:type="paragraph" w:styleId="810">
    <w:name w:val="toc 7"/>
    <w:basedOn w:val="815"/>
    <w:next w:val="815"/>
    <w:uiPriority w:val="39"/>
    <w:unhideWhenUsed/>
    <w:pPr>
      <w:ind w:left="1701" w:right="0" w:firstLine="0"/>
      <w:spacing w:after="57"/>
    </w:pPr>
  </w:style>
  <w:style w:type="paragraph" w:styleId="811">
    <w:name w:val="toc 8"/>
    <w:basedOn w:val="815"/>
    <w:next w:val="815"/>
    <w:uiPriority w:val="39"/>
    <w:unhideWhenUsed/>
    <w:pPr>
      <w:ind w:left="1984" w:right="0" w:firstLine="0"/>
      <w:spacing w:after="57"/>
    </w:pPr>
  </w:style>
  <w:style w:type="paragraph" w:styleId="812">
    <w:name w:val="toc 9"/>
    <w:basedOn w:val="815"/>
    <w:next w:val="815"/>
    <w:uiPriority w:val="39"/>
    <w:unhideWhenUsed/>
    <w:pPr>
      <w:ind w:left="2268" w:right="0" w:firstLine="0"/>
      <w:spacing w:after="57"/>
    </w:pPr>
  </w:style>
  <w:style w:type="paragraph" w:styleId="813">
    <w:name w:val="TOC Heading"/>
    <w:uiPriority w:val="39"/>
    <w:unhideWhenUsed/>
  </w:style>
  <w:style w:type="paragraph" w:styleId="814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5" w:default="1">
    <w:name w:val="Normal"/>
    <w:qFormat/>
  </w:style>
  <w:style w:type="paragraph" w:styleId="816">
    <w:name w:val="Heading 1"/>
    <w:basedOn w:val="815"/>
    <w:next w:val="815"/>
    <w:qFormat/>
    <w:uiPriority w:val="9"/>
    <w:rPr>
      <w:rFonts w:ascii="Arial" w:hAnsi="Arial" w:cs="Arial" w:eastAsia="Arial"/>
      <w:b/>
      <w:bCs/>
      <w:color w:val="000000" w:themeColor="text1"/>
      <w:sz w:val="48"/>
      <w:szCs w:val="48"/>
    </w:rPr>
    <w:pPr>
      <w:keepLines/>
      <w:keepNext/>
      <w:spacing w:after="0" w:before="480"/>
      <w:outlineLvl w:val="0"/>
    </w:pPr>
  </w:style>
  <w:style w:type="paragraph" w:styleId="817">
    <w:name w:val="Heading 2"/>
    <w:basedOn w:val="815"/>
    <w:next w:val="815"/>
    <w:qFormat/>
    <w:uiPriority w:val="9"/>
    <w:unhideWhenUsed/>
    <w:rPr>
      <w:rFonts w:ascii="Arial" w:hAnsi="Arial" w:cs="Arial" w:eastAsia="Arial"/>
      <w:b/>
      <w:bCs/>
      <w:color w:val="000000" w:themeColor="text1"/>
      <w:sz w:val="40"/>
    </w:rPr>
    <w:pPr>
      <w:keepLines/>
      <w:keepNext/>
      <w:spacing w:after="0" w:before="200"/>
      <w:outlineLvl w:val="1"/>
    </w:pPr>
  </w:style>
  <w:style w:type="paragraph" w:styleId="818">
    <w:name w:val="Heading 3"/>
    <w:basedOn w:val="815"/>
    <w:next w:val="815"/>
    <w:qFormat/>
    <w:uiPriority w:val="9"/>
    <w:unhideWhenUsed/>
    <w:rPr>
      <w:rFonts w:ascii="Arial" w:hAnsi="Arial" w:cs="Arial" w:eastAsia="Arial"/>
      <w:b/>
      <w:bCs/>
      <w:i/>
      <w:iCs/>
      <w:color w:val="000000" w:themeColor="text1"/>
      <w:sz w:val="36"/>
      <w:szCs w:val="36"/>
    </w:rPr>
    <w:pPr>
      <w:keepLines/>
      <w:keepNext/>
      <w:spacing w:after="0" w:before="200"/>
      <w:outlineLvl w:val="2"/>
    </w:pPr>
  </w:style>
  <w:style w:type="paragraph" w:styleId="819">
    <w:name w:val="Heading 4"/>
    <w:basedOn w:val="815"/>
    <w:next w:val="815"/>
    <w:qFormat/>
    <w:uiPriority w:val="9"/>
    <w:unhideWhenUsed/>
    <w:rPr>
      <w:rFonts w:ascii="Arial" w:hAnsi="Arial" w:cs="Arial" w:eastAsia="Arial"/>
      <w:color w:val="232323"/>
      <w:sz w:val="32"/>
      <w:szCs w:val="32"/>
    </w:rPr>
    <w:pPr>
      <w:keepLines/>
      <w:keepNext/>
      <w:spacing w:after="0" w:before="200"/>
      <w:outlineLvl w:val="3"/>
    </w:pPr>
  </w:style>
  <w:style w:type="paragraph" w:styleId="820">
    <w:name w:val="Heading 5"/>
    <w:basedOn w:val="815"/>
    <w:next w:val="815"/>
    <w:qFormat/>
    <w:uiPriority w:val="9"/>
    <w:unhideWhenUsed/>
    <w:rPr>
      <w:rFonts w:ascii="Arial" w:hAnsi="Arial" w:cs="Arial" w:eastAsia="Arial"/>
      <w:b/>
      <w:bCs/>
      <w:color w:val="444444"/>
      <w:sz w:val="28"/>
      <w:szCs w:val="28"/>
    </w:rPr>
    <w:pPr>
      <w:keepLines/>
      <w:keepNext/>
      <w:spacing w:after="0" w:before="200"/>
      <w:outlineLvl w:val="4"/>
    </w:pPr>
  </w:style>
  <w:style w:type="paragraph" w:styleId="821">
    <w:name w:val="Heading 6"/>
    <w:basedOn w:val="815"/>
    <w:next w:val="815"/>
    <w:qFormat/>
    <w:uiPriority w:val="9"/>
    <w:unhideWhenUsed/>
    <w:rPr>
      <w:rFonts w:ascii="Arial" w:hAnsi="Arial" w:cs="Arial" w:eastAsia="Arial"/>
      <w:i/>
      <w:iCs/>
      <w:color w:val="232323"/>
      <w:sz w:val="28"/>
      <w:szCs w:val="28"/>
    </w:rPr>
    <w:pPr>
      <w:keepLines/>
      <w:keepNext/>
      <w:spacing w:after="0" w:before="200"/>
      <w:outlineLvl w:val="5"/>
    </w:pPr>
  </w:style>
  <w:style w:type="paragraph" w:styleId="822">
    <w:name w:val="Heading 7"/>
    <w:basedOn w:val="815"/>
    <w:next w:val="815"/>
    <w:qFormat/>
    <w:uiPriority w:val="9"/>
    <w:unhideWhenUsed/>
    <w:rPr>
      <w:rFonts w:ascii="Arial" w:hAnsi="Arial" w:cs="Arial" w:eastAsia="Arial"/>
      <w:b/>
      <w:bCs/>
      <w:color w:val="606060"/>
      <w:sz w:val="24"/>
      <w:szCs w:val="24"/>
    </w:rPr>
    <w:pPr>
      <w:keepLines/>
      <w:keepNext/>
      <w:spacing w:after="0" w:before="200"/>
      <w:outlineLvl w:val="6"/>
    </w:pPr>
  </w:style>
  <w:style w:type="paragraph" w:styleId="823">
    <w:name w:val="Heading 8"/>
    <w:basedOn w:val="815"/>
    <w:next w:val="815"/>
    <w:qFormat/>
    <w:uiPriority w:val="9"/>
    <w:unhideWhenUsed/>
    <w:rPr>
      <w:rFonts w:ascii="Arial" w:hAnsi="Arial" w:cs="Arial" w:eastAsia="Arial"/>
      <w:color w:val="444444"/>
      <w:sz w:val="24"/>
      <w:szCs w:val="24"/>
    </w:rPr>
    <w:pPr>
      <w:keepLines/>
      <w:keepNext/>
      <w:spacing w:after="0" w:before="200"/>
      <w:outlineLvl w:val="7"/>
    </w:pPr>
  </w:style>
  <w:style w:type="paragraph" w:styleId="824">
    <w:name w:val="Heading 9"/>
    <w:basedOn w:val="815"/>
    <w:next w:val="815"/>
    <w:qFormat/>
    <w:uiPriority w:val="9"/>
    <w:unhideWhenUsed/>
    <w:rPr>
      <w:rFonts w:ascii="Arial" w:hAnsi="Arial" w:cs="Arial" w:eastAsia="Arial"/>
      <w:i/>
      <w:iCs/>
      <w:color w:val="444444"/>
      <w:sz w:val="23"/>
      <w:szCs w:val="23"/>
    </w:rPr>
    <w:pPr>
      <w:keepLines/>
      <w:keepNext/>
      <w:spacing w:after="0" w:before="200"/>
      <w:outlineLvl w:val="8"/>
    </w:pPr>
  </w:style>
  <w:style w:type="table" w:styleId="8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6" w:default="1">
    <w:name w:val="No List"/>
    <w:uiPriority w:val="99"/>
    <w:semiHidden/>
    <w:unhideWhenUsed/>
  </w:style>
  <w:style w:type="paragraph" w:styleId="827">
    <w:name w:val="Footer"/>
    <w:basedOn w:val="81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28">
    <w:name w:val="Header"/>
    <w:basedOn w:val="815"/>
    <w:uiPriority w:val="99"/>
    <w:unhideWhenUsed/>
    <w:pPr>
      <w:spacing w:lineRule="auto" w:line="240" w:after="0"/>
      <w:tabs>
        <w:tab w:val="center" w:pos="4677" w:leader="none"/>
        <w:tab w:val="right" w:pos="9355" w:leader="none"/>
      </w:tabs>
    </w:pPr>
  </w:style>
  <w:style w:type="paragraph" w:styleId="829">
    <w:name w:val="No Spacing"/>
    <w:basedOn w:val="815"/>
    <w:qFormat/>
    <w:uiPriority w:val="1"/>
    <w:pPr>
      <w:spacing w:lineRule="auto" w:line="240" w:after="0"/>
    </w:pPr>
  </w:style>
  <w:style w:type="paragraph" w:styleId="830">
    <w:name w:val="Quote"/>
    <w:basedOn w:val="815"/>
    <w:next w:val="815"/>
    <w:qFormat/>
    <w:uiPriority w:val="29"/>
    <w:rPr>
      <w:i/>
      <w:iCs/>
      <w:color w:val="373737"/>
      <w:sz w:val="18"/>
      <w:szCs w:val="18"/>
    </w:rPr>
    <w:pPr>
      <w:ind w:left="4536"/>
      <w:jc w:val="both"/>
    </w:pPr>
  </w:style>
  <w:style w:type="paragraph" w:styleId="831">
    <w:name w:val="Subtitle"/>
    <w:basedOn w:val="815"/>
    <w:next w:val="815"/>
    <w:qFormat/>
    <w:uiPriority w:val="11"/>
    <w:rPr>
      <w:rFonts w:ascii="Arial" w:hAnsi="Arial" w:cs="Arial" w:eastAsia="Arial"/>
      <w:i/>
      <w:iCs/>
      <w:color w:val="444444"/>
      <w:sz w:val="52"/>
      <w:szCs w:val="52"/>
    </w:rPr>
    <w:pPr>
      <w:numPr>
        <w:ilvl w:val="1"/>
      </w:numPr>
      <w:spacing w:lineRule="auto" w:line="240"/>
      <w:outlineLvl w:val="0"/>
    </w:pPr>
  </w:style>
  <w:style w:type="paragraph" w:styleId="832">
    <w:name w:val="Intense Quote"/>
    <w:basedOn w:val="815"/>
    <w:next w:val="815"/>
    <w:qFormat/>
    <w:uiPriority w:val="30"/>
    <w:rPr>
      <w:b/>
      <w:bCs/>
      <w:i/>
      <w:iCs/>
      <w:color w:val="464646"/>
      <w:sz w:val="19"/>
      <w:szCs w:val="19"/>
    </w:rPr>
    <w:pPr>
      <w:ind w:left="567" w:right="567"/>
      <w:jc w:val="both"/>
      <w:shd w:val="clear" w:color="EEEEEE" w:fill="EEEEEE"/>
      <w:pBdr>
        <w:left w:val="single" w:color="808080" w:sz="4" w:space="4"/>
        <w:top w:val="single" w:color="808080" w:sz="4" w:space="1"/>
        <w:right w:val="single" w:color="808080" w:sz="4" w:space="4"/>
        <w:bottom w:val="single" w:color="808080" w:sz="4" w:space="1"/>
      </w:pBdr>
    </w:pPr>
  </w:style>
  <w:style w:type="paragraph" w:styleId="833">
    <w:name w:val="Title"/>
    <w:basedOn w:val="815"/>
    <w:next w:val="815"/>
    <w:qFormat/>
    <w:uiPriority w:val="10"/>
    <w:rPr>
      <w:rFonts w:ascii="Arial" w:hAnsi="Arial" w:cs="Arial" w:eastAsia="Arial"/>
      <w:b/>
      <w:bCs/>
      <w:color w:val="000000" w:themeColor="text1"/>
      <w:sz w:val="72"/>
      <w:szCs w:val="72"/>
    </w:rPr>
    <w:pPr>
      <w:contextualSpacing w:val="true"/>
      <w:spacing w:lineRule="auto" w:line="240" w:after="80" w:before="300"/>
      <w:pBdr>
        <w:bottom w:val="single" w:color="000000" w:sz="24" w:space="0" w:themeColor="text1"/>
      </w:pBdr>
      <w:outlineLvl w:val="0"/>
    </w:pPr>
  </w:style>
  <w:style w:type="paragraph" w:styleId="834">
    <w:name w:val="List Paragraph"/>
    <w:basedOn w:val="815"/>
    <w:qFormat/>
    <w:uiPriority w:val="34"/>
    <w:pPr>
      <w:contextualSpacing w:val="true"/>
      <w:ind w:left="720"/>
    </w:pPr>
  </w:style>
  <w:style w:type="character" w:styleId="835" w:default="1">
    <w:name w:val="Default Paragraph Font"/>
    <w:uiPriority w:val="1"/>
    <w:semiHidden/>
    <w:unhideWhenUsed/>
  </w:style>
  <w:style w:type="character" w:styleId="836" w:customStyle="1">
    <w:name w:val="Основной текст (9)5"/>
    <w:qFormat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styleId="837" w:customStyle="1">
    <w:name w:val="Standard"/>
    <w:qFormat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en-US" w:bidi="ar-SA" w:eastAsia="zh-CN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000000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ONLYOFFICE/6.3.1.56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27</cp:revision>
  <dcterms:modified xsi:type="dcterms:W3CDTF">2021-09-15T07:49:54Z</dcterms:modified>
</cp:coreProperties>
</file>