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2CD" w:rsidRPr="0030745E" w:rsidRDefault="002452CD" w:rsidP="002452CD">
      <w:pPr>
        <w:pStyle w:val="1"/>
      </w:pPr>
      <w:r w:rsidRPr="0030745E">
        <w:t>Пояснительная записка</w:t>
      </w:r>
    </w:p>
    <w:p w:rsidR="002452CD" w:rsidRPr="00714D0B" w:rsidRDefault="002452CD" w:rsidP="002452CD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2452CD" w:rsidRPr="00714D0B" w:rsidRDefault="002452CD" w:rsidP="002452CD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2452CD" w:rsidRPr="00714D0B" w:rsidTr="00A12A50">
        <w:tc>
          <w:tcPr>
            <w:tcW w:w="2402" w:type="pct"/>
          </w:tcPr>
          <w:p w:rsidR="002452CD" w:rsidRPr="00184236" w:rsidRDefault="002452CD" w:rsidP="00A12A50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184236">
              <w:rPr>
                <w:lang w:val="en-US"/>
              </w:rPr>
              <w:t xml:space="preserve"> </w:t>
            </w:r>
            <w:r w:rsidRPr="00184236">
              <w:rPr>
                <w:color w:val="FF0000"/>
                <w:lang w:val="en-US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452CD" w:rsidRPr="00714D0B" w:rsidRDefault="002452CD" w:rsidP="00A12A50">
            <w:r>
              <w:t>Юдаева Алия Рафиковна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Pr="00DC53F6" w:rsidRDefault="002452CD" w:rsidP="00A12A50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18423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452CD" w:rsidRPr="00714D0B" w:rsidRDefault="002452CD" w:rsidP="00A12A50">
            <w:r>
              <w:t xml:space="preserve">Учитель начальных классов 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Pr="00184236" w:rsidRDefault="002452CD" w:rsidP="00A12A50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184236">
              <w:rPr>
                <w:lang w:val="en-US"/>
              </w:rPr>
              <w:t xml:space="preserve"> </w:t>
            </w:r>
          </w:p>
          <w:p w:rsidR="002452CD" w:rsidRPr="00184236" w:rsidRDefault="002452CD" w:rsidP="00A12A5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452CD" w:rsidRPr="00184236" w:rsidRDefault="002452CD" w:rsidP="00A12A50">
            <w:pPr>
              <w:pStyle w:val="a3"/>
              <w:jc w:val="both"/>
              <w:rPr>
                <w:sz w:val="24"/>
                <w:szCs w:val="24"/>
              </w:rPr>
            </w:pPr>
            <w:r w:rsidRPr="00184236">
              <w:rPr>
                <w:sz w:val="24"/>
                <w:szCs w:val="24"/>
              </w:rPr>
              <w:t>г. Ноябрьск</w:t>
            </w:r>
          </w:p>
          <w:p w:rsidR="002452CD" w:rsidRPr="00184236" w:rsidRDefault="002452CD" w:rsidP="00A12A50">
            <w:pPr>
              <w:pStyle w:val="a3"/>
              <w:jc w:val="both"/>
              <w:rPr>
                <w:sz w:val="24"/>
                <w:szCs w:val="24"/>
              </w:rPr>
            </w:pPr>
            <w:r w:rsidRPr="00184236">
              <w:rPr>
                <w:sz w:val="24"/>
                <w:szCs w:val="24"/>
              </w:rPr>
              <w:t xml:space="preserve"> Муниципальное специальное (коррекционное) образовательное учреждение для  обучающихся, воспитанников с ограниченными возможностями здоровья   «Специальная (коррекционная) общеобразовательная школа </w:t>
            </w:r>
            <w:r w:rsidRPr="00184236">
              <w:rPr>
                <w:sz w:val="24"/>
                <w:szCs w:val="24"/>
                <w:lang w:val="en-US"/>
              </w:rPr>
              <w:t>II</w:t>
            </w:r>
            <w:r w:rsidRPr="00184236">
              <w:rPr>
                <w:sz w:val="24"/>
                <w:szCs w:val="24"/>
              </w:rPr>
              <w:t xml:space="preserve">, </w:t>
            </w:r>
            <w:r w:rsidRPr="00184236">
              <w:rPr>
                <w:sz w:val="24"/>
                <w:szCs w:val="24"/>
                <w:lang w:val="en-US"/>
              </w:rPr>
              <w:t>VIII</w:t>
            </w:r>
            <w:r w:rsidRPr="00184236">
              <w:rPr>
                <w:sz w:val="24"/>
                <w:szCs w:val="24"/>
              </w:rPr>
              <w:t xml:space="preserve"> видов»</w:t>
            </w:r>
          </w:p>
          <w:p w:rsidR="002452CD" w:rsidRPr="00E25833" w:rsidRDefault="002452CD" w:rsidP="00A12A50">
            <w:r w:rsidRPr="00E25833">
              <w:t>(МС(К)ОУ С(К)ОШ)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Pr="00184236" w:rsidRDefault="002452CD" w:rsidP="00A12A50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184236">
              <w:rPr>
                <w:lang w:val="en-US"/>
              </w:rPr>
              <w:t xml:space="preserve"> </w:t>
            </w:r>
            <w:r w:rsidRPr="00184236">
              <w:rPr>
                <w:color w:val="FF0000"/>
                <w:lang w:val="en-US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452CD" w:rsidRPr="00714D0B" w:rsidRDefault="002452CD" w:rsidP="002452CD">
            <w:r w:rsidRPr="00E25833">
              <w:t>"</w:t>
            </w:r>
            <w:r>
              <w:t>Прогула с препятствиями по лесным тропам</w:t>
            </w:r>
            <w:r w:rsidRPr="00E25833">
              <w:t>"</w:t>
            </w:r>
            <w:r>
              <w:t xml:space="preserve"> внеклассное занятие (спортивный праздник)</w:t>
            </w:r>
          </w:p>
        </w:tc>
      </w:tr>
      <w:tr w:rsidR="002452CD" w:rsidRPr="00714D0B" w:rsidTr="00A12A50">
        <w:tc>
          <w:tcPr>
            <w:tcW w:w="2402" w:type="pct"/>
            <w:vAlign w:val="center"/>
          </w:tcPr>
          <w:p w:rsidR="002452CD" w:rsidRPr="00DC53F6" w:rsidRDefault="002452CD" w:rsidP="00A12A50">
            <w:r w:rsidRPr="00714D0B">
              <w:t xml:space="preserve">Класс </w:t>
            </w:r>
            <w:r>
              <w:t xml:space="preserve">(возраст) </w:t>
            </w:r>
            <w:r w:rsidRPr="00184236">
              <w:rPr>
                <w:color w:val="FF0000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452CD" w:rsidRPr="00714D0B" w:rsidRDefault="002452CD" w:rsidP="002452CD">
            <w:r>
              <w:t>1 - 4 классы (7-10лет)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Pr="00184236" w:rsidRDefault="002452CD" w:rsidP="00A12A50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184236">
              <w:rPr>
                <w:color w:val="FF0000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2452CD" w:rsidRPr="00714D0B" w:rsidRDefault="002452CD" w:rsidP="002452CD">
            <w:r>
              <w:t>Внеклассная работа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Pr="00714D0B" w:rsidRDefault="002452CD" w:rsidP="00A12A50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2452CD" w:rsidRPr="00714D0B" w:rsidRDefault="002452CD" w:rsidP="00A12A50">
            <w:r>
              <w:t>-</w:t>
            </w:r>
          </w:p>
        </w:tc>
      </w:tr>
      <w:tr w:rsidR="002452CD" w:rsidRPr="00714D0B" w:rsidTr="00A12A50">
        <w:tc>
          <w:tcPr>
            <w:tcW w:w="2402" w:type="pct"/>
            <w:vAlign w:val="center"/>
          </w:tcPr>
          <w:p w:rsidR="002452CD" w:rsidRDefault="002452CD" w:rsidP="00A12A50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184236">
              <w:rPr>
                <w:color w:val="FF0000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452CD" w:rsidRPr="00714D0B" w:rsidRDefault="002452CD" w:rsidP="002452CD">
            <w:r w:rsidRPr="00C53376">
              <w:t>Текстовый документ в фо</w:t>
            </w:r>
            <w:r>
              <w:t>рмате Microsoft Office Word 2007</w:t>
            </w:r>
          </w:p>
        </w:tc>
      </w:tr>
      <w:tr w:rsidR="002452CD" w:rsidRPr="00714D0B" w:rsidTr="00A12A50">
        <w:tc>
          <w:tcPr>
            <w:tcW w:w="2402" w:type="pct"/>
            <w:vAlign w:val="center"/>
          </w:tcPr>
          <w:p w:rsidR="002452CD" w:rsidRDefault="002452CD" w:rsidP="00A12A50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184236">
              <w:rPr>
                <w:color w:val="FF0000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452CD" w:rsidRPr="00714D0B" w:rsidRDefault="00BC1521" w:rsidP="00A12A50">
            <w:r>
              <w:t>-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Default="002452CD" w:rsidP="00A12A50">
            <w:r>
              <w:t>Цели,</w:t>
            </w:r>
          </w:p>
          <w:p w:rsidR="002452CD" w:rsidRDefault="002452CD" w:rsidP="00A12A50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184236">
              <w:rPr>
                <w:color w:val="FF0000"/>
              </w:rPr>
              <w:t>*</w:t>
            </w:r>
          </w:p>
          <w:p w:rsidR="002452CD" w:rsidRPr="00184236" w:rsidRDefault="002452CD" w:rsidP="00A12A50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2452CD" w:rsidRDefault="002452CD" w:rsidP="002452CD">
            <w:r w:rsidRPr="00BC1521">
              <w:rPr>
                <w:b/>
              </w:rPr>
              <w:t>Цели:</w:t>
            </w:r>
            <w:r>
              <w:t xml:space="preserve"> расширение </w:t>
            </w:r>
            <w:r w:rsidR="00E82E18">
              <w:t xml:space="preserve">и уточнение представлений, </w:t>
            </w:r>
            <w:r>
              <w:t xml:space="preserve">знаний учащихся о </w:t>
            </w:r>
            <w:r w:rsidR="00E82E18">
              <w:t>диких животных, их внешнем виде, образе жизни.</w:t>
            </w:r>
          </w:p>
          <w:p w:rsidR="002452CD" w:rsidRDefault="002452CD" w:rsidP="002452CD">
            <w:r>
              <w:t xml:space="preserve">Задачи: </w:t>
            </w:r>
          </w:p>
          <w:p w:rsidR="002452CD" w:rsidRDefault="002452CD" w:rsidP="002452CD">
            <w:r w:rsidRPr="002452CD">
              <w:rPr>
                <w:b/>
              </w:rPr>
              <w:t>коррекционно-образовательные:</w:t>
            </w:r>
            <w:r w:rsidRPr="002452CD">
              <w:t xml:space="preserve"> созда</w:t>
            </w:r>
            <w:r>
              <w:t xml:space="preserve">ть </w:t>
            </w:r>
            <w:r w:rsidRPr="002452CD">
              <w:t>услови</w:t>
            </w:r>
            <w:r>
              <w:t>я</w:t>
            </w:r>
            <w:r w:rsidRPr="002452CD">
              <w:t xml:space="preserve"> для самостоятельного познания ребенком окружающей действительности в двигательной сфере с помощью собственных усилий; в процессе выполнения двигательных действий способствовать развитию эмоциональной сферы;</w:t>
            </w:r>
          </w:p>
          <w:p w:rsidR="002452CD" w:rsidRDefault="002452CD" w:rsidP="002452CD">
            <w:r w:rsidRPr="002452CD">
              <w:rPr>
                <w:b/>
              </w:rPr>
              <w:t>коррекционно-развивающие:</w:t>
            </w:r>
            <w:r w:rsidRPr="002452CD">
              <w:t xml:space="preserve"> корригировать внимание (способность к необходимой и стойкой сосредоточенности, к переключению внимания), зрительного восприятия, ориентировки (умение ориентироваться в пространстве, ситуациях); формировать двигательные умения и навыки детей; развивать их физические качества; удовлетворять их естественную биологическую потребность в движении;</w:t>
            </w:r>
          </w:p>
          <w:p w:rsidR="002452CD" w:rsidRPr="00295EAD" w:rsidRDefault="002452CD" w:rsidP="002452CD">
            <w:r w:rsidRPr="002452CD">
              <w:rPr>
                <w:b/>
              </w:rPr>
              <w:t>коррекционно-воспитательные:</w:t>
            </w:r>
            <w:r w:rsidRPr="002452CD">
              <w:t xml:space="preserve"> способствовать проявлению разумной смелости, решительности, </w:t>
            </w:r>
            <w:r w:rsidRPr="002452CD">
              <w:lastRenderedPageBreak/>
              <w:t>уверенности в своих силах с помощью подбора физических упражнений, соответствующих возрастным и индивидуальным особенностям детей; воспитывать чувство коллективизма, взаимопомощи и взаимовыручки; воспитывать любовь к природе,  бережное отношение к животному и растительному миру.</w:t>
            </w:r>
          </w:p>
        </w:tc>
      </w:tr>
      <w:tr w:rsidR="002452CD" w:rsidRPr="00714D0B" w:rsidTr="00A12A50">
        <w:tc>
          <w:tcPr>
            <w:tcW w:w="2402" w:type="pct"/>
          </w:tcPr>
          <w:p w:rsidR="002452CD" w:rsidRDefault="002452CD" w:rsidP="00A12A50">
            <w:r w:rsidRPr="00184236">
              <w:rPr>
                <w:bCs/>
              </w:rPr>
              <w:lastRenderedPageBreak/>
              <w:t xml:space="preserve">Краткое описание работы с ресурсом </w:t>
            </w:r>
          </w:p>
          <w:p w:rsidR="002452CD" w:rsidRPr="00714D0B" w:rsidRDefault="002452CD" w:rsidP="00A12A50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18423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2452CD" w:rsidRPr="00714D0B" w:rsidRDefault="002452CD" w:rsidP="002452CD">
            <w:pPr>
              <w:jc w:val="both"/>
            </w:pPr>
            <w:r>
              <w:t>Внеклассное занятие для учащихся начальных классов с ОВЗ.</w:t>
            </w:r>
          </w:p>
        </w:tc>
      </w:tr>
      <w:tr w:rsidR="002452CD" w:rsidRPr="00771EB4" w:rsidTr="00A12A50">
        <w:tc>
          <w:tcPr>
            <w:tcW w:w="2402" w:type="pct"/>
          </w:tcPr>
          <w:p w:rsidR="002452CD" w:rsidRDefault="002452CD" w:rsidP="00A12A50">
            <w:r>
              <w:t>Список использованной литературы.</w:t>
            </w:r>
          </w:p>
          <w:p w:rsidR="002452CD" w:rsidRDefault="002452CD" w:rsidP="00A12A50">
            <w:r>
              <w:t xml:space="preserve">Ссылки на Интернет - источники </w:t>
            </w:r>
            <w:r w:rsidRPr="00184236">
              <w:rPr>
                <w:color w:val="FF0000"/>
              </w:rPr>
              <w:t>*</w:t>
            </w:r>
          </w:p>
          <w:p w:rsidR="002452CD" w:rsidRPr="005901A4" w:rsidRDefault="002452CD" w:rsidP="00A12A50"/>
        </w:tc>
        <w:tc>
          <w:tcPr>
            <w:tcW w:w="2598" w:type="pct"/>
          </w:tcPr>
          <w:p w:rsidR="002452CD" w:rsidRDefault="002452CD" w:rsidP="00A12A50">
            <w:r>
              <w:t>Картушина М.Ю. Логоритмические занятия в детском саду. М., 2005г.</w:t>
            </w:r>
          </w:p>
          <w:p w:rsidR="002452CD" w:rsidRPr="002452CD" w:rsidRDefault="002452CD" w:rsidP="002452CD">
            <w:r>
              <w:t>Колдина Д.Н. Игровые занятия с детьми 2-3лет. М., 2010г.</w:t>
            </w:r>
          </w:p>
        </w:tc>
      </w:tr>
    </w:tbl>
    <w:p w:rsidR="002452CD" w:rsidRPr="00771EB4" w:rsidRDefault="002452CD" w:rsidP="002452CD">
      <w:pPr>
        <w:rPr>
          <w:lang w:val="en-US"/>
        </w:rPr>
      </w:pPr>
    </w:p>
    <w:p w:rsidR="002452CD" w:rsidRDefault="002452CD" w:rsidP="002452CD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5423D0" w:rsidRDefault="005423D0"/>
    <w:sectPr w:rsidR="005423D0" w:rsidSect="00DC53F6">
      <w:headerReference w:type="default" r:id="rId7"/>
      <w:footerReference w:type="even" r:id="rId8"/>
      <w:footerReference w:type="default" r:id="rId9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490" w:rsidRDefault="00A53490" w:rsidP="00580B30">
      <w:r>
        <w:separator/>
      </w:r>
    </w:p>
  </w:endnote>
  <w:endnote w:type="continuationSeparator" w:id="1">
    <w:p w:rsidR="00A53490" w:rsidRDefault="00A53490" w:rsidP="00580B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C936FA" w:rsidP="002A6CC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52C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6249" w:rsidRDefault="00A53490" w:rsidP="002A6CCA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A53490" w:rsidP="002A6CCA">
    <w:pPr>
      <w:pStyle w:val="a6"/>
      <w:framePr w:wrap="around" w:vAnchor="text" w:hAnchor="margin" w:xAlign="right" w:y="1"/>
      <w:rPr>
        <w:rStyle w:val="a8"/>
      </w:rPr>
    </w:pPr>
  </w:p>
  <w:p w:rsidR="007D6249" w:rsidRDefault="002452CD" w:rsidP="002A6CCA">
    <w:pPr>
      <w:pStyle w:val="a6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490" w:rsidRDefault="00A53490" w:rsidP="00580B30">
      <w:r>
        <w:separator/>
      </w:r>
    </w:p>
  </w:footnote>
  <w:footnote w:type="continuationSeparator" w:id="1">
    <w:p w:rsidR="00A53490" w:rsidRDefault="00A53490" w:rsidP="00580B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2452CD" w:rsidP="002A6CCA">
    <w:pPr>
      <w:pStyle w:val="a9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5"/>
          <w:lang w:val="en-US"/>
        </w:rPr>
        <w:t>http</w:t>
      </w:r>
      <w:r w:rsidRPr="00F22D3A">
        <w:rPr>
          <w:rStyle w:val="a5"/>
        </w:rPr>
        <w:t>://</w:t>
      </w:r>
      <w:r w:rsidRPr="00F22D3A">
        <w:rPr>
          <w:rStyle w:val="a5"/>
          <w:lang w:val="en-US"/>
        </w:rPr>
        <w:t>metodsovet</w:t>
      </w:r>
      <w:r w:rsidRPr="00F22D3A">
        <w:rPr>
          <w:rStyle w:val="a5"/>
        </w:rPr>
        <w:t>.</w:t>
      </w:r>
      <w:r w:rsidRPr="00F22D3A">
        <w:rPr>
          <w:rStyle w:val="a5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462AE"/>
    <w:multiLevelType w:val="hybridMultilevel"/>
    <w:tmpl w:val="75C21F76"/>
    <w:lvl w:ilvl="0" w:tplc="A314E09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52CD"/>
    <w:rsid w:val="000B0C6C"/>
    <w:rsid w:val="002452CD"/>
    <w:rsid w:val="005423D0"/>
    <w:rsid w:val="00580B30"/>
    <w:rsid w:val="00A53490"/>
    <w:rsid w:val="00BC1521"/>
    <w:rsid w:val="00C936FA"/>
    <w:rsid w:val="00E82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52CD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52C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nhideWhenUsed/>
    <w:rsid w:val="002452CD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452C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2452CD"/>
    <w:rPr>
      <w:color w:val="0000FF"/>
      <w:u w:val="single"/>
    </w:rPr>
  </w:style>
  <w:style w:type="paragraph" w:styleId="a6">
    <w:name w:val="footer"/>
    <w:basedOn w:val="a"/>
    <w:link w:val="a7"/>
    <w:rsid w:val="002452C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452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452CD"/>
  </w:style>
  <w:style w:type="paragraph" w:styleId="a9">
    <w:name w:val="header"/>
    <w:basedOn w:val="a"/>
    <w:link w:val="aa"/>
    <w:rsid w:val="002452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2452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3</cp:revision>
  <dcterms:created xsi:type="dcterms:W3CDTF">2012-04-14T09:08:00Z</dcterms:created>
  <dcterms:modified xsi:type="dcterms:W3CDTF">2012-04-15T11:57:00Z</dcterms:modified>
</cp:coreProperties>
</file>