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A8" w:rsidRPr="00760DA8" w:rsidRDefault="00760DA8" w:rsidP="00760D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sz w:val="24"/>
          <w:szCs w:val="24"/>
          <w:lang w:eastAsia="ru-RU"/>
        </w:rPr>
        <w:t xml:space="preserve">Методические рекомендации </w:t>
      </w:r>
    </w:p>
    <w:p w:rsidR="00760DA8" w:rsidRPr="00760DA8" w:rsidRDefault="00760DA8" w:rsidP="00760D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sz w:val="24"/>
          <w:szCs w:val="24"/>
          <w:lang w:eastAsia="ru-RU"/>
        </w:rPr>
        <w:t xml:space="preserve">по организации урока в рамках </w:t>
      </w:r>
      <w:proofErr w:type="spellStart"/>
      <w:r w:rsidRPr="00760DA8">
        <w:rPr>
          <w:rFonts w:ascii="Times New Roman" w:eastAsia="Times New Roman" w:hAnsi="Times New Roman" w:cs="Times New Roman"/>
          <w:b/>
          <w:bCs/>
          <w:sz w:val="24"/>
          <w:szCs w:val="24"/>
          <w:lang w:eastAsia="ru-RU"/>
        </w:rPr>
        <w:t>системно-деятельностного</w:t>
      </w:r>
      <w:proofErr w:type="spellEnd"/>
      <w:r w:rsidRPr="00760DA8">
        <w:rPr>
          <w:rFonts w:ascii="Times New Roman" w:eastAsia="Times New Roman" w:hAnsi="Times New Roman" w:cs="Times New Roman"/>
          <w:b/>
          <w:bCs/>
          <w:sz w:val="24"/>
          <w:szCs w:val="24"/>
          <w:lang w:eastAsia="ru-RU"/>
        </w:rPr>
        <w:t xml:space="preserve"> подхода</w:t>
      </w:r>
    </w:p>
    <w:p w:rsidR="00760DA8" w:rsidRPr="00760DA8" w:rsidRDefault="00760DA8" w:rsidP="00760DA8">
      <w:pPr>
        <w:spacing w:before="100" w:beforeAutospacing="1" w:after="100" w:afterAutospacing="1" w:line="240" w:lineRule="auto"/>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60DA8">
        <w:rPr>
          <w:rFonts w:ascii="Times New Roman" w:eastAsia="Times New Roman" w:hAnsi="Times New Roman" w:cs="Times New Roman"/>
          <w:sz w:val="24"/>
          <w:szCs w:val="24"/>
          <w:lang w:eastAsia="ru-RU"/>
        </w:rPr>
        <w:t>Системно-деятельностный</w:t>
      </w:r>
      <w:proofErr w:type="spellEnd"/>
      <w:r w:rsidRPr="00760DA8">
        <w:rPr>
          <w:rFonts w:ascii="Times New Roman" w:eastAsia="Times New Roman" w:hAnsi="Times New Roman" w:cs="Times New Roman"/>
          <w:sz w:val="24"/>
          <w:szCs w:val="24"/>
          <w:lang w:eastAsia="ru-RU"/>
        </w:rPr>
        <w:t xml:space="preserve"> подход – методологическая основа стандартов начального общего образования нового поколения. </w:t>
      </w:r>
      <w:proofErr w:type="spellStart"/>
      <w:r w:rsidRPr="00760DA8">
        <w:rPr>
          <w:rFonts w:ascii="Times New Roman" w:eastAsia="Times New Roman" w:hAnsi="Times New Roman" w:cs="Times New Roman"/>
          <w:sz w:val="24"/>
          <w:szCs w:val="24"/>
          <w:lang w:eastAsia="ru-RU"/>
        </w:rPr>
        <w:t>Системно-деятельностный</w:t>
      </w:r>
      <w:proofErr w:type="spellEnd"/>
      <w:r w:rsidRPr="00760DA8">
        <w:rPr>
          <w:rFonts w:ascii="Times New Roman" w:eastAsia="Times New Roman" w:hAnsi="Times New Roman" w:cs="Times New Roman"/>
          <w:sz w:val="24"/>
          <w:szCs w:val="24"/>
          <w:lang w:eastAsia="ru-RU"/>
        </w:rPr>
        <w:t xml:space="preserve">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w:t>
      </w:r>
      <w:proofErr w:type="spellStart"/>
      <w:r w:rsidRPr="00760DA8">
        <w:rPr>
          <w:rFonts w:ascii="Times New Roman" w:eastAsia="Times New Roman" w:hAnsi="Times New Roman" w:cs="Times New Roman"/>
          <w:sz w:val="24"/>
          <w:szCs w:val="24"/>
          <w:lang w:eastAsia="ru-RU"/>
        </w:rPr>
        <w:t>системно-деятельностного</w:t>
      </w:r>
      <w:proofErr w:type="spellEnd"/>
      <w:r w:rsidRPr="00760DA8">
        <w:rPr>
          <w:rFonts w:ascii="Times New Roman" w:eastAsia="Times New Roman" w:hAnsi="Times New Roman" w:cs="Times New Roman"/>
          <w:sz w:val="24"/>
          <w:szCs w:val="24"/>
          <w:lang w:eastAsia="ru-RU"/>
        </w:rPr>
        <w:t xml:space="preserve"> подхода.</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u w:val="single"/>
          <w:lang w:eastAsia="ru-RU"/>
        </w:rPr>
        <w:t>Система дидактических принципов.</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xml:space="preserve">Реализация технологии </w:t>
      </w:r>
      <w:proofErr w:type="spellStart"/>
      <w:r w:rsidRPr="00760DA8">
        <w:rPr>
          <w:rFonts w:ascii="Times New Roman" w:eastAsia="Times New Roman" w:hAnsi="Times New Roman" w:cs="Times New Roman"/>
          <w:sz w:val="24"/>
          <w:szCs w:val="24"/>
          <w:lang w:eastAsia="ru-RU"/>
        </w:rPr>
        <w:t>деятельностного</w:t>
      </w:r>
      <w:proofErr w:type="spellEnd"/>
      <w:r w:rsidRPr="00760DA8">
        <w:rPr>
          <w:rFonts w:ascii="Times New Roman" w:eastAsia="Times New Roman" w:hAnsi="Times New Roman" w:cs="Times New Roman"/>
          <w:sz w:val="24"/>
          <w:szCs w:val="24"/>
          <w:lang w:eastAsia="ru-RU"/>
        </w:rPr>
        <w:t xml:space="preserve"> метода в практическом преподавании обеспечивается следующей системой дидактических принципов:</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t>1) Принцип деятельности</w:t>
      </w:r>
      <w:r w:rsidRPr="00760DA8">
        <w:rPr>
          <w:rFonts w:ascii="Times New Roman" w:eastAsia="Times New Roman" w:hAnsi="Times New Roman" w:cs="Times New Roman"/>
          <w:sz w:val="24"/>
          <w:szCs w:val="24"/>
          <w:lang w:eastAsia="ru-RU"/>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760DA8">
        <w:rPr>
          <w:rFonts w:ascii="Times New Roman" w:eastAsia="Times New Roman" w:hAnsi="Times New Roman" w:cs="Times New Roman"/>
          <w:sz w:val="24"/>
          <w:szCs w:val="24"/>
          <w:lang w:eastAsia="ru-RU"/>
        </w:rPr>
        <w:t>деятельностных</w:t>
      </w:r>
      <w:proofErr w:type="spellEnd"/>
      <w:r w:rsidRPr="00760DA8">
        <w:rPr>
          <w:rFonts w:ascii="Times New Roman" w:eastAsia="Times New Roman" w:hAnsi="Times New Roman" w:cs="Times New Roman"/>
          <w:sz w:val="24"/>
          <w:szCs w:val="24"/>
          <w:lang w:eastAsia="ru-RU"/>
        </w:rPr>
        <w:t xml:space="preserve"> способностей, </w:t>
      </w:r>
      <w:proofErr w:type="spellStart"/>
      <w:r w:rsidRPr="00760DA8">
        <w:rPr>
          <w:rFonts w:ascii="Times New Roman" w:eastAsia="Times New Roman" w:hAnsi="Times New Roman" w:cs="Times New Roman"/>
          <w:sz w:val="24"/>
          <w:szCs w:val="24"/>
          <w:lang w:eastAsia="ru-RU"/>
        </w:rPr>
        <w:t>общеучебных</w:t>
      </w:r>
      <w:proofErr w:type="spellEnd"/>
      <w:r w:rsidRPr="00760DA8">
        <w:rPr>
          <w:rFonts w:ascii="Times New Roman" w:eastAsia="Times New Roman" w:hAnsi="Times New Roman" w:cs="Times New Roman"/>
          <w:sz w:val="24"/>
          <w:szCs w:val="24"/>
          <w:lang w:eastAsia="ru-RU"/>
        </w:rPr>
        <w:t xml:space="preserve"> умений.</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t>2) Принцип непрерывности</w:t>
      </w:r>
      <w:r w:rsidRPr="00760DA8">
        <w:rPr>
          <w:rFonts w:ascii="Times New Roman" w:eastAsia="Times New Roman" w:hAnsi="Times New Roman" w:cs="Times New Roman"/>
          <w:sz w:val="24"/>
          <w:szCs w:val="24"/>
          <w:lang w:eastAsia="ru-RU"/>
        </w:rPr>
        <w:t xml:space="preserve">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r w:rsidRPr="00760DA8">
        <w:rPr>
          <w:rFonts w:ascii="Times New Roman" w:eastAsia="Times New Roman" w:hAnsi="Times New Roman" w:cs="Times New Roman"/>
          <w:b/>
          <w:bCs/>
          <w:i/>
          <w:iCs/>
          <w:sz w:val="24"/>
          <w:szCs w:val="24"/>
          <w:lang w:eastAsia="ru-RU"/>
        </w:rPr>
        <w:t>3) Принцип целостности</w:t>
      </w:r>
      <w:r w:rsidRPr="00760DA8">
        <w:rPr>
          <w:rFonts w:ascii="Times New Roman" w:eastAsia="Times New Roman" w:hAnsi="Times New Roman" w:cs="Times New Roman"/>
          <w:sz w:val="24"/>
          <w:szCs w:val="24"/>
          <w:lang w:eastAsia="ru-RU"/>
        </w:rPr>
        <w:t xml:space="preserve"> – предполагает формирование учащимися обобщенного системного представления о мире (природе, обществе, самом себе, </w:t>
      </w:r>
      <w:proofErr w:type="spellStart"/>
      <w:r w:rsidRPr="00760DA8">
        <w:rPr>
          <w:rFonts w:ascii="Times New Roman" w:eastAsia="Times New Roman" w:hAnsi="Times New Roman" w:cs="Times New Roman"/>
          <w:sz w:val="24"/>
          <w:szCs w:val="24"/>
          <w:lang w:eastAsia="ru-RU"/>
        </w:rPr>
        <w:t>социокультурном</w:t>
      </w:r>
      <w:proofErr w:type="spellEnd"/>
      <w:r w:rsidRPr="00760DA8">
        <w:rPr>
          <w:rFonts w:ascii="Times New Roman" w:eastAsia="Times New Roman" w:hAnsi="Times New Roman" w:cs="Times New Roman"/>
          <w:sz w:val="24"/>
          <w:szCs w:val="24"/>
          <w:lang w:eastAsia="ru-RU"/>
        </w:rPr>
        <w:t xml:space="preserve"> мире и мире деятельности, о роли и месте каждой науки в системе наук).</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r w:rsidRPr="00760DA8">
        <w:rPr>
          <w:rFonts w:ascii="Times New Roman" w:eastAsia="Times New Roman" w:hAnsi="Times New Roman" w:cs="Times New Roman"/>
          <w:b/>
          <w:bCs/>
          <w:i/>
          <w:iCs/>
          <w:sz w:val="24"/>
          <w:szCs w:val="24"/>
          <w:lang w:eastAsia="ru-RU"/>
        </w:rPr>
        <w:t>4) Принцип минимакса</w:t>
      </w:r>
      <w:r w:rsidRPr="00760DA8">
        <w:rPr>
          <w:rFonts w:ascii="Times New Roman" w:eastAsia="Times New Roman" w:hAnsi="Times New Roman" w:cs="Times New Roman"/>
          <w:sz w:val="24"/>
          <w:szCs w:val="24"/>
          <w:lang w:eastAsia="ru-RU"/>
        </w:rPr>
        <w:t xml:space="preserve">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r w:rsidRPr="00760DA8">
        <w:rPr>
          <w:rFonts w:ascii="Times New Roman" w:eastAsia="Times New Roman" w:hAnsi="Times New Roman" w:cs="Times New Roman"/>
          <w:b/>
          <w:bCs/>
          <w:i/>
          <w:iCs/>
          <w:sz w:val="24"/>
          <w:szCs w:val="24"/>
          <w:lang w:eastAsia="ru-RU"/>
        </w:rPr>
        <w:t>5) Принцип психологической комфортности</w:t>
      </w:r>
      <w:r w:rsidRPr="00760DA8">
        <w:rPr>
          <w:rFonts w:ascii="Times New Roman" w:eastAsia="Times New Roman" w:hAnsi="Times New Roman" w:cs="Times New Roman"/>
          <w:sz w:val="24"/>
          <w:szCs w:val="24"/>
          <w:lang w:eastAsia="ru-RU"/>
        </w:rPr>
        <w:t xml:space="preserve"> – предполагает снятие всех </w:t>
      </w:r>
      <w:proofErr w:type="spellStart"/>
      <w:r w:rsidRPr="00760DA8">
        <w:rPr>
          <w:rFonts w:ascii="Times New Roman" w:eastAsia="Times New Roman" w:hAnsi="Times New Roman" w:cs="Times New Roman"/>
          <w:sz w:val="24"/>
          <w:szCs w:val="24"/>
          <w:lang w:eastAsia="ru-RU"/>
        </w:rPr>
        <w:t>стрессообразующих</w:t>
      </w:r>
      <w:proofErr w:type="spellEnd"/>
      <w:r w:rsidRPr="00760DA8">
        <w:rPr>
          <w:rFonts w:ascii="Times New Roman" w:eastAsia="Times New Roman" w:hAnsi="Times New Roman" w:cs="Times New Roman"/>
          <w:sz w:val="24"/>
          <w:szCs w:val="24"/>
          <w:lang w:eastAsia="ru-RU"/>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lastRenderedPageBreak/>
        <w:t> </w:t>
      </w:r>
      <w:r w:rsidRPr="00760DA8">
        <w:rPr>
          <w:rFonts w:ascii="Times New Roman" w:eastAsia="Times New Roman" w:hAnsi="Times New Roman" w:cs="Times New Roman"/>
          <w:b/>
          <w:bCs/>
          <w:i/>
          <w:iCs/>
          <w:sz w:val="24"/>
          <w:szCs w:val="24"/>
          <w:lang w:eastAsia="ru-RU"/>
        </w:rPr>
        <w:t>6) Принцип вариативности</w:t>
      </w:r>
      <w:r w:rsidRPr="00760DA8">
        <w:rPr>
          <w:rFonts w:ascii="Times New Roman" w:eastAsia="Times New Roman" w:hAnsi="Times New Roman" w:cs="Times New Roman"/>
          <w:sz w:val="24"/>
          <w:szCs w:val="24"/>
          <w:lang w:eastAsia="ru-RU"/>
        </w:rPr>
        <w:t xml:space="preserve">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r w:rsidRPr="00760DA8">
        <w:rPr>
          <w:rFonts w:ascii="Times New Roman" w:eastAsia="Times New Roman" w:hAnsi="Times New Roman" w:cs="Times New Roman"/>
          <w:b/>
          <w:bCs/>
          <w:i/>
          <w:iCs/>
          <w:sz w:val="24"/>
          <w:szCs w:val="24"/>
          <w:lang w:eastAsia="ru-RU"/>
        </w:rPr>
        <w:t>7) Принцип творчества</w:t>
      </w:r>
      <w:r w:rsidRPr="00760DA8">
        <w:rPr>
          <w:rFonts w:ascii="Times New Roman" w:eastAsia="Times New Roman" w:hAnsi="Times New Roman" w:cs="Times New Roman"/>
          <w:sz w:val="24"/>
          <w:szCs w:val="24"/>
          <w:lang w:eastAsia="ru-RU"/>
        </w:rPr>
        <w:t xml:space="preserve">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u w:val="single"/>
          <w:lang w:eastAsia="ru-RU"/>
        </w:rPr>
        <w:t xml:space="preserve">Типология уроков А.К. </w:t>
      </w:r>
      <w:proofErr w:type="spellStart"/>
      <w:r w:rsidRPr="00760DA8">
        <w:rPr>
          <w:rFonts w:ascii="Times New Roman" w:eastAsia="Times New Roman" w:hAnsi="Times New Roman" w:cs="Times New Roman"/>
          <w:b/>
          <w:bCs/>
          <w:i/>
          <w:iCs/>
          <w:sz w:val="24"/>
          <w:szCs w:val="24"/>
          <w:u w:val="single"/>
          <w:lang w:eastAsia="ru-RU"/>
        </w:rPr>
        <w:t>Дусавицкого</w:t>
      </w:r>
      <w:proofErr w:type="spellEnd"/>
      <w:r w:rsidRPr="00760DA8">
        <w:rPr>
          <w:rFonts w:ascii="Times New Roman" w:eastAsia="Times New Roman" w:hAnsi="Times New Roman" w:cs="Times New Roman"/>
          <w:b/>
          <w:bCs/>
          <w:i/>
          <w:iCs/>
          <w:sz w:val="24"/>
          <w:szCs w:val="24"/>
          <w:u w:val="single"/>
          <w:lang w:eastAsia="ru-RU"/>
        </w:rPr>
        <w:t>.</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Тип урока определяет формирование того или иного учебного действия в структуре учебной деятельности.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Урок постановки учебной задачи.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Урок решения учебной задачи.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Урок моделирования и преобразования модели.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Урок решения частных задач с применением открытого способа.</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Урок контроля и оценки.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u w:val="single"/>
          <w:lang w:eastAsia="ru-RU"/>
        </w:rPr>
        <w:t xml:space="preserve">Типология уроков в дидактической системе </w:t>
      </w:r>
      <w:proofErr w:type="spellStart"/>
      <w:r w:rsidRPr="00760DA8">
        <w:rPr>
          <w:rFonts w:ascii="Times New Roman" w:eastAsia="Times New Roman" w:hAnsi="Times New Roman" w:cs="Times New Roman"/>
          <w:b/>
          <w:bCs/>
          <w:i/>
          <w:iCs/>
          <w:sz w:val="24"/>
          <w:szCs w:val="24"/>
          <w:u w:val="single"/>
          <w:lang w:eastAsia="ru-RU"/>
        </w:rPr>
        <w:t>деятельностного</w:t>
      </w:r>
      <w:proofErr w:type="spellEnd"/>
      <w:r w:rsidRPr="00760DA8">
        <w:rPr>
          <w:rFonts w:ascii="Times New Roman" w:eastAsia="Times New Roman" w:hAnsi="Times New Roman" w:cs="Times New Roman"/>
          <w:b/>
          <w:bCs/>
          <w:i/>
          <w:iCs/>
          <w:sz w:val="24"/>
          <w:szCs w:val="24"/>
          <w:u w:val="single"/>
          <w:lang w:eastAsia="ru-RU"/>
        </w:rPr>
        <w:t xml:space="preserve"> метода «Школа 2000…»</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xml:space="preserve"> Уроки </w:t>
      </w:r>
      <w:proofErr w:type="spellStart"/>
      <w:r w:rsidRPr="00760DA8">
        <w:rPr>
          <w:rFonts w:ascii="Times New Roman" w:eastAsia="Times New Roman" w:hAnsi="Times New Roman" w:cs="Times New Roman"/>
          <w:sz w:val="24"/>
          <w:szCs w:val="24"/>
          <w:lang w:eastAsia="ru-RU"/>
        </w:rPr>
        <w:t>деятельностной</w:t>
      </w:r>
      <w:proofErr w:type="spellEnd"/>
      <w:r w:rsidRPr="00760DA8">
        <w:rPr>
          <w:rFonts w:ascii="Times New Roman" w:eastAsia="Times New Roman" w:hAnsi="Times New Roman" w:cs="Times New Roman"/>
          <w:sz w:val="24"/>
          <w:szCs w:val="24"/>
          <w:lang w:eastAsia="ru-RU"/>
        </w:rPr>
        <w:t xml:space="preserve"> направленности по </w:t>
      </w:r>
      <w:proofErr w:type="spellStart"/>
      <w:r w:rsidRPr="00760DA8">
        <w:rPr>
          <w:rFonts w:ascii="Times New Roman" w:eastAsia="Times New Roman" w:hAnsi="Times New Roman" w:cs="Times New Roman"/>
          <w:sz w:val="24"/>
          <w:szCs w:val="24"/>
          <w:lang w:eastAsia="ru-RU"/>
        </w:rPr>
        <w:t>целеполаганию</w:t>
      </w:r>
      <w:proofErr w:type="spellEnd"/>
      <w:r w:rsidRPr="00760DA8">
        <w:rPr>
          <w:rFonts w:ascii="Times New Roman" w:eastAsia="Times New Roman" w:hAnsi="Times New Roman" w:cs="Times New Roman"/>
          <w:sz w:val="24"/>
          <w:szCs w:val="24"/>
          <w:lang w:eastAsia="ru-RU"/>
        </w:rPr>
        <w:t xml:space="preserve"> можно распределить на четыре группы:</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уроки «открытия» нового знания;</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уроки рефлексии;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уроки общеметодологической направленности;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уроки развивающего контроля.</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t>1. Урок «открытия» нового знания.</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roofErr w:type="spellStart"/>
      <w:r w:rsidRPr="00760DA8">
        <w:rPr>
          <w:rFonts w:ascii="Times New Roman" w:eastAsia="Times New Roman" w:hAnsi="Times New Roman" w:cs="Times New Roman"/>
          <w:sz w:val="24"/>
          <w:szCs w:val="24"/>
          <w:lang w:eastAsia="ru-RU"/>
        </w:rPr>
        <w:t>Деятельностная</w:t>
      </w:r>
      <w:proofErr w:type="spellEnd"/>
      <w:r w:rsidRPr="00760DA8">
        <w:rPr>
          <w:rFonts w:ascii="Times New Roman" w:eastAsia="Times New Roman" w:hAnsi="Times New Roman" w:cs="Times New Roman"/>
          <w:sz w:val="24"/>
          <w:szCs w:val="24"/>
          <w:lang w:eastAsia="ru-RU"/>
        </w:rPr>
        <w:t xml:space="preserve"> цель: формирование способности учащихся к новому способу действия.</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Образовательная цель: расширение понятийной базы за счет включения в нее новых элементов.</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lastRenderedPageBreak/>
        <w:t>2. Урок рефлексии.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roofErr w:type="spellStart"/>
      <w:r w:rsidRPr="00760DA8">
        <w:rPr>
          <w:rFonts w:ascii="Times New Roman" w:eastAsia="Times New Roman" w:hAnsi="Times New Roman" w:cs="Times New Roman"/>
          <w:sz w:val="24"/>
          <w:szCs w:val="24"/>
          <w:lang w:eastAsia="ru-RU"/>
        </w:rPr>
        <w:t>Деятельностная</w:t>
      </w:r>
      <w:proofErr w:type="spellEnd"/>
      <w:r w:rsidRPr="00760DA8">
        <w:rPr>
          <w:rFonts w:ascii="Times New Roman" w:eastAsia="Times New Roman" w:hAnsi="Times New Roman" w:cs="Times New Roman"/>
          <w:sz w:val="24"/>
          <w:szCs w:val="24"/>
          <w:lang w:eastAsia="ru-RU"/>
        </w:rPr>
        <w:t xml:space="preserve"> цель: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Образовательная цель: коррекция и тренинг изученных понятий, алгоритмов и т.д.</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t>3. Урок общеметодологической направленности.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roofErr w:type="spellStart"/>
      <w:r w:rsidRPr="00760DA8">
        <w:rPr>
          <w:rFonts w:ascii="Times New Roman" w:eastAsia="Times New Roman" w:hAnsi="Times New Roman" w:cs="Times New Roman"/>
          <w:sz w:val="24"/>
          <w:szCs w:val="24"/>
          <w:lang w:eastAsia="ru-RU"/>
        </w:rPr>
        <w:t>Деятельностная</w:t>
      </w:r>
      <w:proofErr w:type="spellEnd"/>
      <w:r w:rsidRPr="00760DA8">
        <w:rPr>
          <w:rFonts w:ascii="Times New Roman" w:eastAsia="Times New Roman" w:hAnsi="Times New Roman" w:cs="Times New Roman"/>
          <w:sz w:val="24"/>
          <w:szCs w:val="24"/>
          <w:lang w:eastAsia="ru-RU"/>
        </w:rPr>
        <w:t xml:space="preserve"> цель: формирование способности учащихся к новому способу действия, связанному с построением структуры изученных понятий и алгоритмов.</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Образовательная цель: выявление теоретических основ построения содержательно-методических линий.</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t>4. Урок развивающего контроля.</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roofErr w:type="spellStart"/>
      <w:r w:rsidRPr="00760DA8">
        <w:rPr>
          <w:rFonts w:ascii="Times New Roman" w:eastAsia="Times New Roman" w:hAnsi="Times New Roman" w:cs="Times New Roman"/>
          <w:sz w:val="24"/>
          <w:szCs w:val="24"/>
          <w:lang w:eastAsia="ru-RU"/>
        </w:rPr>
        <w:t>Деятельностная</w:t>
      </w:r>
      <w:proofErr w:type="spellEnd"/>
      <w:r w:rsidRPr="00760DA8">
        <w:rPr>
          <w:rFonts w:ascii="Times New Roman" w:eastAsia="Times New Roman" w:hAnsi="Times New Roman" w:cs="Times New Roman"/>
          <w:sz w:val="24"/>
          <w:szCs w:val="24"/>
          <w:lang w:eastAsia="ru-RU"/>
        </w:rPr>
        <w:t xml:space="preserve"> цель: формирование способности учащихся к осуществлению контрольной функции.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Образовательная цель: контроль и самоконтроль изученных понятий и алгоритмов.</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Теоретически обоснованный механизм деятельности по контролю предполагает:</w:t>
      </w:r>
    </w:p>
    <w:p w:rsidR="00760DA8" w:rsidRPr="00760DA8" w:rsidRDefault="00760DA8" w:rsidP="00760D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предъявление контролируемого варианта;</w:t>
      </w:r>
    </w:p>
    <w:p w:rsidR="00760DA8" w:rsidRPr="00760DA8" w:rsidRDefault="00760DA8" w:rsidP="00760D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наличие понятийно обоснованного эталона, а не субъективной версии;</w:t>
      </w:r>
    </w:p>
    <w:p w:rsidR="00760DA8" w:rsidRPr="00760DA8" w:rsidRDefault="00760DA8" w:rsidP="00760D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сопоставление проверяемого варианта с эталоном по оговоренному механизму;</w:t>
      </w:r>
    </w:p>
    <w:p w:rsidR="00760DA8" w:rsidRPr="00760DA8" w:rsidRDefault="00760DA8" w:rsidP="00760D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оценку результата сопоставления в соответствии с заранее обоснованным критерием.</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Таким образом, уроки развивающего контроля предполагают организацию деятельности ученика в соответствии со следующей структурой:</w:t>
      </w:r>
    </w:p>
    <w:p w:rsidR="00760DA8" w:rsidRPr="00760DA8" w:rsidRDefault="00760DA8" w:rsidP="00760D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написание учащимися варианта контрольной работы;</w:t>
      </w:r>
    </w:p>
    <w:p w:rsidR="00760DA8" w:rsidRPr="00760DA8" w:rsidRDefault="00760DA8" w:rsidP="00760D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сопоставление с объективно обоснованным эталоном выполнения этой работы;</w:t>
      </w:r>
    </w:p>
    <w:p w:rsidR="00760DA8" w:rsidRPr="00760DA8" w:rsidRDefault="00760DA8" w:rsidP="00760D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оценка учащимися результата сопоставления в соответствии с ранее установленными критериями.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xml:space="preserve">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инвариантность технологии обучения. Поэтому при построении технологии организации уроков разных типов должен сохраняться </w:t>
      </w:r>
      <w:proofErr w:type="spellStart"/>
      <w:r w:rsidRPr="00760DA8">
        <w:rPr>
          <w:rFonts w:ascii="Times New Roman" w:eastAsia="Times New Roman" w:hAnsi="Times New Roman" w:cs="Times New Roman"/>
          <w:sz w:val="24"/>
          <w:szCs w:val="24"/>
          <w:lang w:eastAsia="ru-RU"/>
        </w:rPr>
        <w:t>деятельностный</w:t>
      </w:r>
      <w:proofErr w:type="spellEnd"/>
      <w:r w:rsidRPr="00760DA8">
        <w:rPr>
          <w:rFonts w:ascii="Times New Roman" w:eastAsia="Times New Roman" w:hAnsi="Times New Roman" w:cs="Times New Roman"/>
          <w:sz w:val="24"/>
          <w:szCs w:val="24"/>
          <w:lang w:eastAsia="ru-RU"/>
        </w:rPr>
        <w:t xml:space="preserve">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lastRenderedPageBreak/>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Для построения урока в рамках ФГОС НОО важно понять, какими должны быть критерии результативности урока, вне зависимости от того, какой типологии мы придерживаемся.</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Цели урока задаются с тенденцией передачи функции от учителя к ученику.</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Используются разнообразные формы, методы и приемы обучения, повышающие степень активности учащихся в учебном процессе.</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Учитель владеет технологией диалога, обучает учащихся ставить и адресовать вопросы.</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Учитель эффективно (адекватно цели урока) сочетает репродуктивную и проблемную формы обучения, учит детей работать по правилу и творчески.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xml:space="preserve">На уроке задаются задачи и четкие критерии самоконтроля и самооценки (происходит специальное формирование контрольно-оценочной деятельности у </w:t>
      </w:r>
      <w:proofErr w:type="gramStart"/>
      <w:r w:rsidRPr="00760DA8">
        <w:rPr>
          <w:rFonts w:ascii="Times New Roman" w:eastAsia="Times New Roman" w:hAnsi="Times New Roman" w:cs="Times New Roman"/>
          <w:sz w:val="24"/>
          <w:szCs w:val="24"/>
          <w:lang w:eastAsia="ru-RU"/>
        </w:rPr>
        <w:t>обучающихся</w:t>
      </w:r>
      <w:proofErr w:type="gramEnd"/>
      <w:r w:rsidRPr="00760DA8">
        <w:rPr>
          <w:rFonts w:ascii="Times New Roman" w:eastAsia="Times New Roman" w:hAnsi="Times New Roman" w:cs="Times New Roman"/>
          <w:sz w:val="24"/>
          <w:szCs w:val="24"/>
          <w:lang w:eastAsia="ru-RU"/>
        </w:rPr>
        <w:t>).</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Учитель добивается осмысления учебного материала всеми учащимися, используя для этого специальные приемы.</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Учитель стремиться оценивать реальное продвижение каждого ученика, поощряет и поддерживает минимальные успехи.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Учитель специально планирует коммуникативные задачи урока.</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Учитель принимает и поощряет, выражаемую учеником, собственную позицию, иное мнение, обучает корректным формам их выражения.</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Стиль, тон отношений, задаваемый на уроке, создают атмосферу сотрудничества, сотворчества, психологического комфорта.</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На уроке осуществляется глубокое личностное воздействие «учитель – ученик» (через отношения, совместную деятельность и т.д.)</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u w:val="single"/>
          <w:lang w:eastAsia="ru-RU"/>
        </w:rPr>
        <w:t xml:space="preserve">Структура уроков ведения нового знания в рамках </w:t>
      </w:r>
      <w:proofErr w:type="spellStart"/>
      <w:r w:rsidRPr="00760DA8">
        <w:rPr>
          <w:rFonts w:ascii="Times New Roman" w:eastAsia="Times New Roman" w:hAnsi="Times New Roman" w:cs="Times New Roman"/>
          <w:b/>
          <w:bCs/>
          <w:i/>
          <w:iCs/>
          <w:sz w:val="24"/>
          <w:szCs w:val="24"/>
          <w:u w:val="single"/>
          <w:lang w:eastAsia="ru-RU"/>
        </w:rPr>
        <w:t>деятельностного</w:t>
      </w:r>
      <w:proofErr w:type="spellEnd"/>
      <w:r w:rsidRPr="00760DA8">
        <w:rPr>
          <w:rFonts w:ascii="Times New Roman" w:eastAsia="Times New Roman" w:hAnsi="Times New Roman" w:cs="Times New Roman"/>
          <w:b/>
          <w:bCs/>
          <w:i/>
          <w:iCs/>
          <w:sz w:val="24"/>
          <w:szCs w:val="24"/>
          <w:u w:val="single"/>
          <w:lang w:eastAsia="ru-RU"/>
        </w:rPr>
        <w:t xml:space="preserve"> подхода имеет следующий вид:</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t>1. Мотивирование к учебной деятельности.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1) актуализируются требования к нему со стороны учебной деятельности (“надо”);</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lastRenderedPageBreak/>
        <w:t>2) создаются условия для возникновения внутренней потребности включения в учебную деятельность (“хочу”);</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3) устанавливаются тематические рамки (“могу”).</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60DA8">
        <w:rPr>
          <w:rFonts w:ascii="Times New Roman" w:eastAsia="Times New Roman" w:hAnsi="Times New Roman" w:cs="Times New Roman"/>
          <w:sz w:val="24"/>
          <w:szCs w:val="24"/>
          <w:lang w:eastAsia="ru-RU"/>
        </w:rPr>
        <w:t xml:space="preserve">В развитом варианте здесь происходят процессы адекватного самоопределения в учебной деятельности и </w:t>
      </w:r>
      <w:proofErr w:type="spellStart"/>
      <w:r w:rsidRPr="00760DA8">
        <w:rPr>
          <w:rFonts w:ascii="Times New Roman" w:eastAsia="Times New Roman" w:hAnsi="Times New Roman" w:cs="Times New Roman"/>
          <w:sz w:val="24"/>
          <w:szCs w:val="24"/>
          <w:lang w:eastAsia="ru-RU"/>
        </w:rPr>
        <w:t>самополагания</w:t>
      </w:r>
      <w:proofErr w:type="spellEnd"/>
      <w:r w:rsidRPr="00760DA8">
        <w:rPr>
          <w:rFonts w:ascii="Times New Roman" w:eastAsia="Times New Roman" w:hAnsi="Times New Roman" w:cs="Times New Roman"/>
          <w:sz w:val="24"/>
          <w:szCs w:val="24"/>
          <w:lang w:eastAsia="ru-RU"/>
        </w:rPr>
        <w:t xml:space="preserve"> в ней, предполагающие сопоставление учеником своего реального “Я” с образом “Я - идеальный ученик”, осознанное подчинение себя системе нормативных требований учебной деятельности и выработку внутренней готовности к их реализации.</w:t>
      </w:r>
      <w:proofErr w:type="gramEnd"/>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t>2. Актуализация и фиксирование индивидуального затруднения в пробном учебном действии.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Соответственно, данный этап предполагает:</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1) актуализацию изученных способов действий, достаточных для построения нового знания, их обобщение и знаковую фиксацию;</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2) актуализацию соответствующих мыслительных операций и познавательных процессов;</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3) мотивацию к пробному учебному действию (“надо” - “могу” - “хочу”) и его самостоятельное осуществление;</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4) фиксацию индивидуальных затруднений в выполнении пробного учебного действия или его обосновании.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t>3. Выявление места и причины затруднения.</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На данном этапе учитель организует выявление учащимися места и причины затруднения. Для этого учащиеся должны:</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xml:space="preserve"> 1) восстановить выполненные операции и зафиксировать (вербально и </w:t>
      </w:r>
      <w:proofErr w:type="spellStart"/>
      <w:r w:rsidRPr="00760DA8">
        <w:rPr>
          <w:rFonts w:ascii="Times New Roman" w:eastAsia="Times New Roman" w:hAnsi="Times New Roman" w:cs="Times New Roman"/>
          <w:sz w:val="24"/>
          <w:szCs w:val="24"/>
          <w:lang w:eastAsia="ru-RU"/>
        </w:rPr>
        <w:t>знаково</w:t>
      </w:r>
      <w:proofErr w:type="spellEnd"/>
      <w:r w:rsidRPr="00760DA8">
        <w:rPr>
          <w:rFonts w:ascii="Times New Roman" w:eastAsia="Times New Roman" w:hAnsi="Times New Roman" w:cs="Times New Roman"/>
          <w:sz w:val="24"/>
          <w:szCs w:val="24"/>
          <w:lang w:eastAsia="ru-RU"/>
        </w:rPr>
        <w:t>) мест</w:t>
      </w:r>
      <w:proofErr w:type="gramStart"/>
      <w:r w:rsidRPr="00760DA8">
        <w:rPr>
          <w:rFonts w:ascii="Times New Roman" w:eastAsia="Times New Roman" w:hAnsi="Times New Roman" w:cs="Times New Roman"/>
          <w:sz w:val="24"/>
          <w:szCs w:val="24"/>
          <w:lang w:eastAsia="ru-RU"/>
        </w:rPr>
        <w:t>о-</w:t>
      </w:r>
      <w:proofErr w:type="gramEnd"/>
      <w:r w:rsidRPr="00760DA8">
        <w:rPr>
          <w:rFonts w:ascii="Times New Roman" w:eastAsia="Times New Roman" w:hAnsi="Times New Roman" w:cs="Times New Roman"/>
          <w:sz w:val="24"/>
          <w:szCs w:val="24"/>
          <w:lang w:eastAsia="ru-RU"/>
        </w:rPr>
        <w:t xml:space="preserve"> шаг, операцию, где возникло затруднение;</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lastRenderedPageBreak/>
        <w:t>4. Построение проекта выхода из затруднения (цель и тема, способ, план, средство).</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w:t>
      </w:r>
      <w:proofErr w:type="gramStart"/>
      <w:r w:rsidRPr="00760DA8">
        <w:rPr>
          <w:rFonts w:ascii="Times New Roman" w:eastAsia="Times New Roman" w:hAnsi="Times New Roman" w:cs="Times New Roman"/>
          <w:sz w:val="24"/>
          <w:szCs w:val="24"/>
          <w:lang w:eastAsia="ru-RU"/>
        </w:rPr>
        <w:t>а-</w:t>
      </w:r>
      <w:proofErr w:type="gramEnd"/>
      <w:r w:rsidRPr="00760DA8">
        <w:rPr>
          <w:rFonts w:ascii="Times New Roman" w:eastAsia="Times New Roman" w:hAnsi="Times New Roman" w:cs="Times New Roman"/>
          <w:sz w:val="24"/>
          <w:szCs w:val="24"/>
          <w:lang w:eastAsia="ru-RU"/>
        </w:rPr>
        <w:t xml:space="preserve">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t>5. Реализация построенного проекта.</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xml:space="preserve"> 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w:t>
      </w:r>
      <w:proofErr w:type="spellStart"/>
      <w:r w:rsidRPr="00760DA8">
        <w:rPr>
          <w:rFonts w:ascii="Times New Roman" w:eastAsia="Times New Roman" w:hAnsi="Times New Roman" w:cs="Times New Roman"/>
          <w:sz w:val="24"/>
          <w:szCs w:val="24"/>
          <w:lang w:eastAsia="ru-RU"/>
        </w:rPr>
        <w:t>знаково</w:t>
      </w:r>
      <w:proofErr w:type="spellEnd"/>
      <w:r w:rsidRPr="00760DA8">
        <w:rPr>
          <w:rFonts w:ascii="Times New Roman" w:eastAsia="Times New Roman" w:hAnsi="Times New Roman" w:cs="Times New Roman"/>
          <w:sz w:val="24"/>
          <w:szCs w:val="24"/>
          <w:lang w:eastAsia="ru-RU"/>
        </w:rPr>
        <w:t>.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t>6. Первичное закрепление с проговариванием во внешней речи.</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На данном этапе 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t>7. Самостоятельная работа с самопроверкой по эталону.</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t>8. Включение в систему знаний и повторение.</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xml:space="preserve"> 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w:t>
      </w:r>
      <w:r w:rsidRPr="00760DA8">
        <w:rPr>
          <w:rFonts w:ascii="Times New Roman" w:eastAsia="Times New Roman" w:hAnsi="Times New Roman" w:cs="Times New Roman"/>
          <w:sz w:val="24"/>
          <w:szCs w:val="24"/>
          <w:lang w:eastAsia="ru-RU"/>
        </w:rPr>
        <w:lastRenderedPageBreak/>
        <w:t>автоматизация умственных действий по изученным нормам, а с другой – подготовка к введению в будущем новых норм.</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b/>
          <w:bCs/>
          <w:i/>
          <w:iCs/>
          <w:sz w:val="24"/>
          <w:szCs w:val="24"/>
          <w:lang w:eastAsia="ru-RU"/>
        </w:rPr>
        <w:t>9. Рефлексия учебной деятельности на уроке (итог).</w:t>
      </w:r>
    </w:p>
    <w:p w:rsidR="00760DA8" w:rsidRPr="00760DA8" w:rsidRDefault="00760DA8" w:rsidP="00760D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0DA8">
        <w:rPr>
          <w:rFonts w:ascii="Times New Roman" w:eastAsia="Times New Roman" w:hAnsi="Times New Roman" w:cs="Times New Roman"/>
          <w:sz w:val="24"/>
          <w:szCs w:val="24"/>
          <w:lang w:eastAsia="ru-RU"/>
        </w:rPr>
        <w:t> 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rsidR="00924A40" w:rsidRDefault="00924A40"/>
    <w:sectPr w:rsidR="00924A40" w:rsidSect="00924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6CBA"/>
    <w:multiLevelType w:val="multilevel"/>
    <w:tmpl w:val="EA4E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90B8C"/>
    <w:multiLevelType w:val="multilevel"/>
    <w:tmpl w:val="4F40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DA8"/>
    <w:rsid w:val="00760DA8"/>
    <w:rsid w:val="00924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0DA8"/>
    <w:rPr>
      <w:b/>
      <w:bCs/>
    </w:rPr>
  </w:style>
  <w:style w:type="character" w:styleId="a5">
    <w:name w:val="Emphasis"/>
    <w:basedOn w:val="a0"/>
    <w:uiPriority w:val="20"/>
    <w:qFormat/>
    <w:rsid w:val="00760DA8"/>
    <w:rPr>
      <w:i/>
      <w:iCs/>
    </w:rPr>
  </w:style>
</w:styles>
</file>

<file path=word/webSettings.xml><?xml version="1.0" encoding="utf-8"?>
<w:webSettings xmlns:r="http://schemas.openxmlformats.org/officeDocument/2006/relationships" xmlns:w="http://schemas.openxmlformats.org/wordprocessingml/2006/main">
  <w:divs>
    <w:div w:id="21415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1758</Words>
  <Characters>10025</Characters>
  <Application>Microsoft Office Word</Application>
  <DocSecurity>0</DocSecurity>
  <Lines>83</Lines>
  <Paragraphs>23</Paragraphs>
  <ScaleCrop>false</ScaleCrop>
  <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2012-07-18T07:29:00Z</dcterms:created>
  <dcterms:modified xsi:type="dcterms:W3CDTF">2012-07-18T07:30:00Z</dcterms:modified>
</cp:coreProperties>
</file>